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36" w:rsidRPr="007B3C69" w:rsidRDefault="00E96D4B" w:rsidP="00E96D4B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60558" cy="9048307"/>
            <wp:effectExtent l="0" t="0" r="0" b="0"/>
            <wp:docPr id="1" name="Рисунок 1" descr="H:\2018_09_29\7. д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_09_29\7. да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29" cy="90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44736" w:rsidRPr="007B3C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Фаннинг ишчи ўқув дастури </w:t>
      </w:r>
      <w:r w:rsidR="007B3C69"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Республикаси Олий ва ўрта махсус таълим вазирлиги 201__  йил “___” ______даги   ___сонли буйруғи, </w:t>
      </w:r>
      <w:r w:rsidR="00C44736"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Ўзбекистон </w:t>
      </w:r>
      <w:r w:rsidR="00564D4E"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Республикаси </w:t>
      </w:r>
      <w:r w:rsidR="00C44736" w:rsidRPr="007B3C69">
        <w:rPr>
          <w:rFonts w:ascii="Times New Roman" w:hAnsi="Times New Roman" w:cs="Times New Roman"/>
          <w:sz w:val="28"/>
          <w:szCs w:val="28"/>
          <w:lang w:val="uz-Cyrl-UZ"/>
        </w:rPr>
        <w:t>Соғлиқни сақлаш вазирлиги  201_____йил “____”__________ даги ____-сонл</w:t>
      </w:r>
      <w:r w:rsidR="007B3C69">
        <w:rPr>
          <w:rFonts w:ascii="Times New Roman" w:hAnsi="Times New Roman" w:cs="Times New Roman"/>
          <w:sz w:val="28"/>
          <w:szCs w:val="28"/>
          <w:lang w:val="uz-Cyrl-UZ"/>
        </w:rPr>
        <w:t>и буйруғи билан (буйруғнинг</w:t>
      </w:r>
      <w:r w:rsidR="00564D4E" w:rsidRPr="007B3C69">
        <w:rPr>
          <w:rFonts w:ascii="Times New Roman" w:hAnsi="Times New Roman" w:cs="Times New Roman"/>
          <w:sz w:val="28"/>
          <w:szCs w:val="28"/>
          <w:lang w:val="uz-Cyrl-UZ"/>
        </w:rPr>
        <w:t>__</w:t>
      </w:r>
      <w:r w:rsidR="00C44736" w:rsidRPr="007B3C69">
        <w:rPr>
          <w:rFonts w:ascii="Times New Roman" w:hAnsi="Times New Roman" w:cs="Times New Roman"/>
          <w:sz w:val="28"/>
          <w:szCs w:val="28"/>
          <w:lang w:val="uz-Cyrl-UZ"/>
        </w:rPr>
        <w:t>- иловаси) тасдиқланган “</w:t>
      </w:r>
      <w:r w:rsidR="00564D4E" w:rsidRPr="007B3C69">
        <w:rPr>
          <w:rFonts w:ascii="Times New Roman" w:hAnsi="Times New Roman" w:cs="Times New Roman"/>
          <w:sz w:val="28"/>
          <w:szCs w:val="28"/>
          <w:lang w:val="uz-Cyrl-UZ"/>
        </w:rPr>
        <w:t>Микробиология ва паразитология</w:t>
      </w:r>
      <w:r w:rsidR="00C44736" w:rsidRPr="007B3C69">
        <w:rPr>
          <w:rFonts w:ascii="Times New Roman" w:hAnsi="Times New Roman" w:cs="Times New Roman"/>
          <w:sz w:val="28"/>
          <w:szCs w:val="28"/>
          <w:lang w:val="uz-Cyrl-UZ"/>
        </w:rPr>
        <w:t>” фан дастури асосида тайёрланган.</w:t>
      </w:r>
    </w:p>
    <w:p w:rsidR="00C44736" w:rsidRPr="00CD09CF" w:rsidRDefault="002452BF" w:rsidP="002452BF">
      <w:pPr>
        <w:tabs>
          <w:tab w:val="left" w:pos="1825"/>
        </w:tabs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C44736" w:rsidRPr="00CD09CF" w:rsidRDefault="00C44736" w:rsidP="00C4473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Фан дастури Тошкент тиббиёт академияси Кенгашининг 201_____ йил ”_______” ______________ даги “_____”- сонли баёни билан тасдиқланган.</w:t>
      </w:r>
    </w:p>
    <w:p w:rsidR="00564D4E" w:rsidRPr="00CD09CF" w:rsidRDefault="00564D4E" w:rsidP="00C44736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64D4E" w:rsidRPr="00CD09CF" w:rsidRDefault="00564D4E" w:rsidP="00B415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Тузувчилар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4D4E" w:rsidRPr="00CD09CF" w:rsidRDefault="00564D4E" w:rsidP="00564D4E">
      <w:pPr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Нурузова </w:t>
      </w:r>
      <w:r w:rsidR="00B4151F" w:rsidRPr="00CD09CF">
        <w:rPr>
          <w:rFonts w:ascii="Times New Roman" w:hAnsi="Times New Roman" w:cs="Times New Roman"/>
          <w:sz w:val="28"/>
          <w:szCs w:val="28"/>
          <w:lang w:val="uz-Cyrl-UZ"/>
        </w:rPr>
        <w:t>З</w:t>
      </w:r>
      <w:r w:rsidR="00B4151F" w:rsidRPr="00CD09CF">
        <w:rPr>
          <w:rFonts w:ascii="Times New Roman" w:hAnsi="Times New Roman" w:cs="Times New Roman"/>
          <w:sz w:val="28"/>
          <w:szCs w:val="28"/>
        </w:rPr>
        <w:t>.</w:t>
      </w:r>
      <w:r w:rsidR="00B4151F"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B4151F" w:rsidRPr="00CD09CF">
        <w:rPr>
          <w:rFonts w:ascii="Times New Roman" w:hAnsi="Times New Roman" w:cs="Times New Roman"/>
          <w:sz w:val="28"/>
          <w:szCs w:val="28"/>
        </w:rPr>
        <w:t xml:space="preserve">. </w:t>
      </w:r>
      <w:r w:rsidRPr="00CD09CF">
        <w:rPr>
          <w:rFonts w:ascii="Times New Roman" w:hAnsi="Times New Roman" w:cs="Times New Roman"/>
          <w:sz w:val="28"/>
          <w:szCs w:val="28"/>
        </w:rPr>
        <w:t xml:space="preserve">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</w:t>
      </w:r>
      <w:r w:rsidR="00B4151F">
        <w:rPr>
          <w:rFonts w:ascii="Times New Roman" w:hAnsi="Times New Roman" w:cs="Times New Roman"/>
          <w:sz w:val="28"/>
          <w:szCs w:val="28"/>
          <w:lang w:val="uz-Cyrl-UZ"/>
        </w:rPr>
        <w:t>гия, вирусология ва 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тиббиёт</w:t>
      </w:r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фанлари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доктори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, профессор.</w:t>
      </w:r>
    </w:p>
    <w:p w:rsidR="00564D4E" w:rsidRPr="00CD09CF" w:rsidRDefault="00564D4E" w:rsidP="00564D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68" w:hanging="2126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Алиев</w:t>
      </w:r>
      <w:r w:rsidR="00B4151F" w:rsidRPr="00B415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4151F" w:rsidRPr="00CD09CF">
        <w:rPr>
          <w:rFonts w:ascii="Times New Roman" w:hAnsi="Times New Roman" w:cs="Times New Roman"/>
          <w:sz w:val="28"/>
          <w:szCs w:val="28"/>
          <w:lang w:val="uz-Cyrl-UZ"/>
        </w:rPr>
        <w:t>Ш</w:t>
      </w:r>
      <w:r w:rsidR="00B4151F" w:rsidRPr="00CD09CF">
        <w:rPr>
          <w:rFonts w:ascii="Times New Roman" w:hAnsi="Times New Roman" w:cs="Times New Roman"/>
          <w:sz w:val="28"/>
          <w:szCs w:val="28"/>
        </w:rPr>
        <w:t>.</w:t>
      </w:r>
      <w:r w:rsidR="00B4151F" w:rsidRPr="00CD09CF">
        <w:rPr>
          <w:rFonts w:ascii="Times New Roman" w:hAnsi="Times New Roman" w:cs="Times New Roman"/>
          <w:sz w:val="28"/>
          <w:szCs w:val="28"/>
          <w:lang w:val="uz-Cyrl-UZ"/>
        </w:rPr>
        <w:t>Р</w:t>
      </w:r>
      <w:r w:rsidR="00B4151F" w:rsidRPr="00CD09CF">
        <w:rPr>
          <w:rFonts w:ascii="Times New Roman" w:hAnsi="Times New Roman" w:cs="Times New Roman"/>
          <w:sz w:val="28"/>
          <w:szCs w:val="28"/>
        </w:rPr>
        <w:t xml:space="preserve">. </w:t>
      </w:r>
      <w:r w:rsidRPr="00CD09CF">
        <w:rPr>
          <w:rFonts w:ascii="Times New Roman" w:hAnsi="Times New Roman" w:cs="Times New Roman"/>
          <w:sz w:val="28"/>
          <w:szCs w:val="28"/>
        </w:rPr>
        <w:t xml:space="preserve">−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ТТА</w:t>
      </w:r>
      <w:r w:rsidRPr="00CD09CF">
        <w:rPr>
          <w:rFonts w:ascii="Times New Roman" w:hAnsi="Times New Roman" w:cs="Times New Roman"/>
          <w:sz w:val="28"/>
          <w:szCs w:val="28"/>
        </w:rPr>
        <w:t>, 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Микробиология, вирусология ва иммунология</w:t>
      </w:r>
      <w:r w:rsidR="00B4151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4151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="00B4151F"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>доцент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и, тиб</w:t>
      </w:r>
      <w:r w:rsidR="00B4151F">
        <w:rPr>
          <w:rFonts w:ascii="Times New Roman" w:hAnsi="Times New Roman" w:cs="Times New Roman"/>
          <w:sz w:val="28"/>
          <w:szCs w:val="28"/>
          <w:lang w:val="uz-Cyrl-UZ"/>
        </w:rPr>
        <w:t>б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иёт фанлари номзоди.</w:t>
      </w:r>
    </w:p>
    <w:p w:rsidR="00564D4E" w:rsidRPr="00CD09CF" w:rsidRDefault="00564D4E" w:rsidP="00564D4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</w:p>
    <w:p w:rsidR="00564D4E" w:rsidRPr="00CD09CF" w:rsidRDefault="00564D4E" w:rsidP="00564D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64D4E" w:rsidRPr="00CD09CF" w:rsidRDefault="00564D4E" w:rsidP="00B41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Тақризчилар:</w:t>
      </w:r>
    </w:p>
    <w:p w:rsidR="00564D4E" w:rsidRPr="00CD09CF" w:rsidRDefault="00564D4E" w:rsidP="00564D4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Н.А. Шодмонова </w:t>
      </w: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–</w:t>
      </w:r>
      <w:r w:rsidRPr="00CD09CF">
        <w:rPr>
          <w:rFonts w:ascii="Times New Roman" w:hAnsi="Times New Roman" w:cs="Times New Roman"/>
          <w:bCs/>
          <w:iCs/>
          <w:sz w:val="28"/>
          <w:szCs w:val="28"/>
          <w:lang w:val="uz-Cyrl-UZ"/>
        </w:rPr>
        <w:t xml:space="preserve"> Врачлар малакасини ошириш институти </w:t>
      </w:r>
    </w:p>
    <w:p w:rsidR="00564D4E" w:rsidRPr="00CD09CF" w:rsidRDefault="00564D4E" w:rsidP="00564D4E">
      <w:pPr>
        <w:spacing w:after="0"/>
        <w:ind w:left="2268"/>
        <w:jc w:val="both"/>
        <w:rPr>
          <w:rFonts w:ascii="Times New Roman" w:hAnsi="Times New Roman" w:cs="Times New Roman"/>
          <w:i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 xml:space="preserve">микробиология, вирусология ва  иммунология </w:t>
      </w:r>
    </w:p>
    <w:p w:rsidR="00564D4E" w:rsidRPr="00CD09CF" w:rsidRDefault="00564D4E" w:rsidP="00564D4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D09CF">
        <w:rPr>
          <w:rFonts w:ascii="Times New Roman" w:hAnsi="Times New Roman" w:cs="Times New Roman"/>
          <w:iCs/>
          <w:sz w:val="28"/>
          <w:szCs w:val="28"/>
          <w:lang w:val="uz-Cyrl-UZ"/>
        </w:rPr>
        <w:t>кафедраси мудири, тиббиёт фанлари номзоди, доцент.</w:t>
      </w:r>
    </w:p>
    <w:p w:rsidR="00564D4E" w:rsidRPr="00CD09CF" w:rsidRDefault="00564D4E" w:rsidP="00564D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Г.С.Матназарова – Тошкент тиббиёт академияси</w:t>
      </w:r>
    </w:p>
    <w:p w:rsidR="00564D4E" w:rsidRPr="00CD09CF" w:rsidRDefault="00564D4E" w:rsidP="00564D4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Эпидемиология кафедраси мудири, </w:t>
      </w:r>
    </w:p>
    <w:p w:rsidR="00564D4E" w:rsidRPr="00CD09CF" w:rsidRDefault="00564D4E" w:rsidP="00564D4E">
      <w:pPr>
        <w:spacing w:after="0"/>
        <w:ind w:left="226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тиббиёт фанлари доктори, доцент </w:t>
      </w:r>
    </w:p>
    <w:p w:rsidR="00564D4E" w:rsidRPr="00CD09CF" w:rsidRDefault="00564D4E" w:rsidP="00564D4E">
      <w:pPr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7B3C69" w:rsidRPr="007B3C69" w:rsidRDefault="007B3C69" w:rsidP="007B3C69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B3C69">
        <w:rPr>
          <w:rFonts w:ascii="Times New Roman" w:hAnsi="Times New Roman" w:cs="Times New Roman"/>
          <w:sz w:val="28"/>
          <w:szCs w:val="28"/>
          <w:lang w:val="uz-Cyrl-UZ"/>
        </w:rPr>
        <w:t>Фаннинг ишчи ўқув дастури Илмий услубий кенгашида муҳокама этилган ва тасдиқланган (2018 йил ____ июндаги  ____-сонли баённома)</w:t>
      </w:r>
    </w:p>
    <w:p w:rsidR="00564D4E" w:rsidRPr="00CD09CF" w:rsidRDefault="00564D4E" w:rsidP="00564D4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/>
        </w:rPr>
      </w:pPr>
    </w:p>
    <w:p w:rsidR="007B3C69" w:rsidRDefault="00564D4E" w:rsidP="0056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</w:rPr>
        <w:t>Т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  Тиббий профилактика </w:t>
      </w:r>
    </w:p>
    <w:p w:rsidR="007B3C69" w:rsidRPr="00CD09CF" w:rsidRDefault="00564D4E" w:rsidP="007B3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декани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:</w:t>
      </w:r>
      <w:r w:rsidR="007B3C69" w:rsidRPr="00CD09CF">
        <w:rPr>
          <w:rFonts w:ascii="Times New Roman" w:hAnsi="Times New Roman" w:cs="Times New Roman"/>
          <w:sz w:val="28"/>
          <w:szCs w:val="28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</w:rPr>
        <w:t xml:space="preserve">_ </w:t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7B3C69">
        <w:rPr>
          <w:rFonts w:ascii="Times New Roman" w:hAnsi="Times New Roman" w:cs="Times New Roman"/>
          <w:sz w:val="28"/>
          <w:szCs w:val="28"/>
        </w:rPr>
        <w:tab/>
      </w:r>
      <w:r w:rsidR="00041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3C69" w:rsidRPr="00CD09CF">
        <w:rPr>
          <w:rFonts w:ascii="Times New Roman" w:hAnsi="Times New Roman" w:cs="Times New Roman"/>
          <w:sz w:val="28"/>
          <w:szCs w:val="28"/>
          <w:lang w:val="uz-Cyrl-UZ"/>
        </w:rPr>
        <w:t>Саломова</w:t>
      </w:r>
      <w:r w:rsidR="007B3C69" w:rsidRPr="007B3C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B3C69" w:rsidRPr="00CD09CF">
        <w:rPr>
          <w:rFonts w:ascii="Times New Roman" w:hAnsi="Times New Roman" w:cs="Times New Roman"/>
          <w:sz w:val="28"/>
          <w:szCs w:val="28"/>
          <w:lang w:val="uz-Cyrl-UZ"/>
        </w:rPr>
        <w:t>Ф</w:t>
      </w:r>
      <w:r w:rsidR="007B3C69" w:rsidRPr="00CD09CF">
        <w:rPr>
          <w:rFonts w:ascii="Times New Roman" w:hAnsi="Times New Roman" w:cs="Times New Roman"/>
          <w:sz w:val="28"/>
          <w:szCs w:val="28"/>
        </w:rPr>
        <w:t>.</w:t>
      </w:r>
      <w:r w:rsidR="007B3C69" w:rsidRPr="00CD09CF">
        <w:rPr>
          <w:rFonts w:ascii="Times New Roman" w:hAnsi="Times New Roman" w:cs="Times New Roman"/>
          <w:sz w:val="28"/>
          <w:szCs w:val="28"/>
          <w:lang w:val="uz-Cyrl-UZ"/>
        </w:rPr>
        <w:t>И.</w:t>
      </w:r>
    </w:p>
    <w:p w:rsidR="007B3C69" w:rsidRPr="00CD09CF" w:rsidRDefault="007B3C69" w:rsidP="007B3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D4E" w:rsidRPr="007B3C69" w:rsidRDefault="00564D4E" w:rsidP="007B3C69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8D5" w:rsidRDefault="00564D4E" w:rsidP="0056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ТТА </w:t>
      </w:r>
      <w:r w:rsidRPr="00CD09CF">
        <w:rPr>
          <w:rFonts w:ascii="Times New Roman" w:hAnsi="Times New Roman" w:cs="Times New Roman"/>
          <w:sz w:val="28"/>
          <w:szCs w:val="28"/>
        </w:rPr>
        <w:t>“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Микробиология, вирусология  ва </w:t>
      </w:r>
    </w:p>
    <w:p w:rsidR="00564D4E" w:rsidRPr="00CD09CF" w:rsidRDefault="00564D4E" w:rsidP="000418D5">
      <w:pPr>
        <w:tabs>
          <w:tab w:val="left" w:pos="6480"/>
          <w:tab w:val="left" w:pos="75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иммунология</w:t>
      </w:r>
      <w:r w:rsidRPr="00CD09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="00B4151F">
        <w:rPr>
          <w:rFonts w:ascii="Times New Roman" w:hAnsi="Times New Roman" w:cs="Times New Roman"/>
          <w:sz w:val="28"/>
          <w:szCs w:val="28"/>
          <w:lang w:val="uz-Cyrl-UZ"/>
        </w:rPr>
        <w:t xml:space="preserve"> мудири, проф.:</w:t>
      </w:r>
      <w:r w:rsid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Нурузова З.А.</w:t>
      </w:r>
    </w:p>
    <w:p w:rsidR="000418D5" w:rsidRDefault="000418D5" w:rsidP="00041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418D5" w:rsidRPr="000418D5" w:rsidRDefault="000418D5" w:rsidP="000418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418D5">
        <w:rPr>
          <w:rFonts w:ascii="Times New Roman" w:hAnsi="Times New Roman" w:cs="Times New Roman"/>
          <w:sz w:val="28"/>
          <w:szCs w:val="28"/>
          <w:lang w:val="uz-Cyrl-UZ"/>
        </w:rPr>
        <w:t>Ўқув услубий бўлим бошлиғи</w:t>
      </w:r>
      <w:r w:rsidR="00B4151F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ab/>
        <w:t xml:space="preserve">                   </w:t>
      </w:r>
      <w:r w:rsidR="009E757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</w:t>
      </w:r>
      <w:r w:rsidRPr="000418D5">
        <w:rPr>
          <w:rFonts w:ascii="Times New Roman" w:hAnsi="Times New Roman" w:cs="Times New Roman"/>
          <w:sz w:val="28"/>
          <w:szCs w:val="28"/>
          <w:lang w:val="uz-Cyrl-UZ"/>
        </w:rPr>
        <w:t>Азизова Ф.Х.</w:t>
      </w:r>
    </w:p>
    <w:p w:rsidR="00564D4E" w:rsidRPr="00CD09CF" w:rsidRDefault="00564D4E" w:rsidP="00564D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616E77" w:rsidRPr="00CD09CF" w:rsidRDefault="00616E77" w:rsidP="00876AE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lastRenderedPageBreak/>
        <w:t>1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Ўқув фани ўқитилиши бўйича услубий кўрсатмалар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616E77" w:rsidRPr="00CD09CF" w:rsidRDefault="00616E77" w:rsidP="00564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>“</w:t>
      </w:r>
      <w:r w:rsidR="00564D4E" w:rsidRPr="00CD09CF">
        <w:rPr>
          <w:rFonts w:ascii="Times New Roman" w:hAnsi="Times New Roman" w:cs="Times New Roman"/>
          <w:sz w:val="28"/>
          <w:szCs w:val="28"/>
          <w:lang w:val="uz-Cyrl-UZ"/>
        </w:rPr>
        <w:t>Микробиология ва паразитология</w:t>
      </w:r>
      <w:r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” фанини </w:t>
      </w:r>
      <w:r w:rsidR="00564D4E"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даволаш ва тиббий-педагогика факултети талабаларига </w:t>
      </w:r>
      <w:r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>ўқитишдан</w:t>
      </w:r>
      <w:r w:rsidRPr="00CD09CF">
        <w:rPr>
          <w:rFonts w:ascii="Times New Roman" w:eastAsia="Calibri" w:hAnsi="Times New Roman" w:cs="Times New Roman"/>
          <w:bCs/>
          <w:sz w:val="28"/>
          <w:szCs w:val="28"/>
          <w:lang w:val="uz-Cyrl-UZ"/>
        </w:rPr>
        <w:t xml:space="preserve"> мақсад – </w:t>
      </w:r>
      <w:r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>талабаларга микробиология билимларининг назарий, амалий асосларини, қонуниятларини ва юқумли касаллик қўзғатувчисига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замонавий ташхис қўйиш, даволаш, касалликнинг олдини олиш усулларини </w:t>
      </w:r>
      <w:r w:rsidRPr="00CD09CF">
        <w:rPr>
          <w:rFonts w:ascii="Times New Roman" w:eastAsia="Calibri" w:hAnsi="Times New Roman" w:cs="Times New Roman"/>
          <w:sz w:val="28"/>
          <w:szCs w:val="28"/>
          <w:lang w:val="uz-Cyrl-UZ"/>
        </w:rPr>
        <w:t>ўргатиш, ҳамда уларни амалиётга татбиқ этиш кўникмасини ҳосил қилишдан иборат.</w:t>
      </w:r>
    </w:p>
    <w:p w:rsidR="00616E77" w:rsidRPr="00CD09CF" w:rsidRDefault="00616E77" w:rsidP="00616E77">
      <w:pPr>
        <w:pStyle w:val="31"/>
        <w:tabs>
          <w:tab w:val="clear" w:pos="4520"/>
          <w:tab w:val="clear" w:pos="7700"/>
        </w:tabs>
        <w:ind w:firstLine="567"/>
        <w:rPr>
          <w:noProof/>
          <w:sz w:val="28"/>
          <w:szCs w:val="28"/>
          <w:lang w:val="uz-Cyrl-UZ"/>
        </w:rPr>
      </w:pPr>
      <w:r w:rsidRPr="00CD09CF">
        <w:rPr>
          <w:rFonts w:eastAsia="Batang"/>
          <w:sz w:val="28"/>
          <w:szCs w:val="28"/>
          <w:lang w:val="uz-Cyrl-UZ"/>
        </w:rPr>
        <w:t xml:space="preserve">Фан бўйича талабаларнинг билим, кўникма ва малакаларига қўйидаги талаблар қўйилади. </w:t>
      </w:r>
      <w:r w:rsidRPr="00CD09CF">
        <w:rPr>
          <w:rFonts w:eastAsia="Batang"/>
          <w:b/>
          <w:i/>
          <w:sz w:val="28"/>
          <w:szCs w:val="28"/>
          <w:lang w:val="uz-Cyrl-UZ"/>
        </w:rPr>
        <w:t>Талаба:</w:t>
      </w:r>
    </w:p>
    <w:p w:rsidR="00616E77" w:rsidRPr="00CD09CF" w:rsidRDefault="00616E77" w:rsidP="00616E77">
      <w:pPr>
        <w:pStyle w:val="31"/>
        <w:tabs>
          <w:tab w:val="clear" w:pos="4520"/>
          <w:tab w:val="clear" w:pos="7700"/>
        </w:tabs>
        <w:ind w:firstLine="567"/>
        <w:rPr>
          <w:sz w:val="28"/>
          <w:szCs w:val="28"/>
          <w:lang w:val="uz-Cyrl-UZ"/>
        </w:rPr>
      </w:pPr>
      <w:r w:rsidRPr="00CD09CF">
        <w:rPr>
          <w:noProof/>
          <w:sz w:val="28"/>
          <w:szCs w:val="28"/>
          <w:lang w:val="uz-Cyrl-UZ"/>
        </w:rPr>
        <w:t xml:space="preserve">- микоорганизмларнинг асосий турлари, замонавий тиббий микробиология, вирусология, микология, паразитология ва иммунологияни фани, унинг максад ва вазифалари, одам учун патоген бактерияларни </w:t>
      </w:r>
      <w:r w:rsidRPr="00CD09CF">
        <w:rPr>
          <w:sz w:val="28"/>
          <w:szCs w:val="28"/>
          <w:lang w:val="uz-Cyrl-UZ"/>
        </w:rPr>
        <w:t xml:space="preserve">таксономик низоми, морфологик ва биологик хусусиятлари хақида </w:t>
      </w:r>
      <w:r w:rsidRPr="00CD09CF">
        <w:rPr>
          <w:b/>
          <w:i/>
          <w:sz w:val="28"/>
          <w:szCs w:val="28"/>
          <w:lang w:val="uz-Cyrl-UZ"/>
        </w:rPr>
        <w:t>тасаввурга эга бўлиши;</w:t>
      </w:r>
    </w:p>
    <w:p w:rsidR="00616E77" w:rsidRPr="00CD09CF" w:rsidRDefault="00616E77" w:rsidP="00616E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микроорганизмларнинг генетикаси ва уларда рўй берувчи ўзгарувчанликлар ва инфекция, инфекцион жараёнлар,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патоген микроорганизмларнинг патогенлик, вирулентлик омиллари ва уларнинг инфекцион жараённи ривожланишидаги аҳамиятини </w:t>
      </w:r>
      <w:r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билиши;</w:t>
      </w:r>
    </w:p>
    <w:p w:rsidR="00616E77" w:rsidRPr="00CD09CF" w:rsidRDefault="00616E77" w:rsidP="00616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организмнинг асосий химоя механизмлари – махсус, номахсус ва уларнинг амалиётдаги аҳамияти ва одамнинг юкумли касалликлар қўзғатувчиларининг дифференциал хусусиятлари, лаборатор ташхиси, махсус профилактика ва терапияси, </w:t>
      </w:r>
      <w:r w:rsidRPr="00CD09CF">
        <w:rPr>
          <w:rFonts w:ascii="Times New Roman" w:hAnsi="Times New Roman" w:cs="Times New Roman"/>
          <w:noProof/>
          <w:sz w:val="28"/>
          <w:szCs w:val="28"/>
          <w:lang w:val="uz-Cyrl-UZ"/>
        </w:rPr>
        <w:t xml:space="preserve">ташки мухит ва озик-овкатларнинг санитар-бактериологик текшириш усулларини </w:t>
      </w:r>
      <w:r w:rsidR="00876AE9" w:rsidRPr="00CD09CF">
        <w:rPr>
          <w:rFonts w:ascii="Times New Roman" w:hAnsi="Times New Roman" w:cs="Times New Roman"/>
          <w:b/>
          <w:i/>
          <w:noProof/>
          <w:sz w:val="28"/>
          <w:szCs w:val="28"/>
          <w:lang w:val="uz-Cyrl-UZ"/>
        </w:rPr>
        <w:t>ўзлаштириши;</w:t>
      </w:r>
    </w:p>
    <w:p w:rsidR="00616E77" w:rsidRPr="00CD09CF" w:rsidRDefault="00616E77" w:rsidP="00616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Юқумли касалликларда вирусологик, миколоик, паразитологик, молекуляр генетик ва иммунологик ташхис қўйишни замонавий усулларини </w:t>
      </w:r>
      <w:r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бажара олиш</w:t>
      </w:r>
      <w:r w:rsidR="005C3C0A" w:rsidRPr="00CD09CF">
        <w:rPr>
          <w:rFonts w:ascii="Times New Roman" w:hAnsi="Times New Roman" w:cs="Times New Roman"/>
          <w:i/>
          <w:sz w:val="28"/>
          <w:szCs w:val="28"/>
          <w:lang w:val="uz-Cyrl-UZ"/>
        </w:rPr>
        <w:t>,</w:t>
      </w:r>
      <w:r w:rsidRPr="00CD09CF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малака ва кўникмаларига эга бўлиши</w:t>
      </w:r>
      <w:r w:rsidRPr="00CD09CF">
        <w:rPr>
          <w:rFonts w:ascii="Times New Roman" w:hAnsi="Times New Roman" w:cs="Times New Roman"/>
          <w:i/>
          <w:sz w:val="28"/>
          <w:szCs w:val="28"/>
          <w:lang w:val="uz-Cyrl-UZ"/>
        </w:rPr>
        <w:t>.</w:t>
      </w:r>
    </w:p>
    <w:p w:rsidR="00703973" w:rsidRPr="00CD09CF" w:rsidRDefault="00703973" w:rsidP="00703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703973" w:rsidRPr="00CD09CF" w:rsidRDefault="00703973" w:rsidP="0070397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/>
          <w:b/>
          <w:bCs/>
          <w:sz w:val="28"/>
          <w:szCs w:val="28"/>
        </w:rPr>
        <w:t>2</w:t>
      </w:r>
      <w:r w:rsidRPr="00CD09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D09CF">
        <w:rPr>
          <w:rFonts w:ascii="Times New Roman" w:hAnsi="Times New Roman"/>
          <w:sz w:val="28"/>
          <w:szCs w:val="28"/>
        </w:rPr>
        <w:t>М</w:t>
      </w:r>
      <w:r w:rsidRPr="00CD09CF">
        <w:rPr>
          <w:rFonts w:ascii="Times New Roman" w:hAnsi="Times New Roman"/>
          <w:b/>
          <w:bCs/>
          <w:sz w:val="28"/>
          <w:szCs w:val="28"/>
        </w:rPr>
        <w:t>аъруза</w:t>
      </w:r>
      <w:proofErr w:type="spellEnd"/>
      <w:r w:rsidRPr="00CD09C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/>
          <w:b/>
          <w:bCs/>
          <w:sz w:val="28"/>
          <w:szCs w:val="28"/>
        </w:rPr>
        <w:t>машғулотлари</w:t>
      </w:r>
      <w:proofErr w:type="spellEnd"/>
    </w:p>
    <w:p w:rsidR="00703973" w:rsidRPr="00CD09CF" w:rsidRDefault="001352EC" w:rsidP="0070397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1-жадвал</w:t>
      </w:r>
      <w:r w:rsidR="00703973"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8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7856"/>
        <w:gridCol w:w="1429"/>
      </w:tblGrid>
      <w:tr w:rsidR="00461E47" w:rsidRPr="00CD09CF" w:rsidTr="00461E47">
        <w:trPr>
          <w:trHeight w:val="1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Маърузалар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461E47" w:rsidRPr="00E4568E" w:rsidRDefault="00461E47" w:rsidP="00461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461E47" w:rsidRPr="00E4568E" w:rsidRDefault="00461E47" w:rsidP="00461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  <w:proofErr w:type="spellEnd"/>
          </w:p>
        </w:tc>
      </w:tr>
      <w:tr w:rsidR="00461E47" w:rsidRPr="00CD09CF" w:rsidTr="00461E47">
        <w:trPr>
          <w:trHeight w:val="151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47" w:rsidRPr="00E4568E" w:rsidRDefault="00461E47" w:rsidP="00461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 семестр</w:t>
            </w:r>
          </w:p>
        </w:tc>
      </w:tr>
      <w:tr w:rsidR="00461E47" w:rsidRPr="00CD09CF" w:rsidTr="00461E47">
        <w:trPr>
          <w:trHeight w:val="1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Йирингли яллиғланиш жараёнларини келтириб чиқарувчи микроорганизмларга характеристика ва лаборатория диагностикаси (стафилококк, стрептококк, кўк йиринг таёкчаси). Жароҳат инфекциялари лаборатория диагностикаси (кокшол, газли гангрена).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1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Ҳаво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згатувчиларига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Дифтерия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,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proofErr w:type="gram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йутал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пневмококк, менингококк, туберкулёз,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мохов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қўзғатувчилари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аво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томчи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9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Ичак инфекциялари — Эшерехиозлар, ичак иерсиниозлари, клебсиеллёзлар, сальмонеллалар, шигелларга ва уларга умумий характеристика.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лаборатория диагностика.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92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06727E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хавфли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вабо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сибир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яраси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бруцеллез,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уларемия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лат к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згатувчиларига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характеристика, лаборатория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18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06727E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таносил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касаллик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згатувч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иларига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характеристика.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Захм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хламидиоз, микоплазмоз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ш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каларнинг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лаборатория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Трансм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иссив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инфекциялар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Риккетсиоз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згатувчилари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тошмали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тиф, Ку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-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иситма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боррелиоз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лептоспироз </w:t>
            </w: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қў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згатувчилари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Уларнинг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лаборатория </w:t>
            </w:r>
            <w:proofErr w:type="spellStart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диагностикаси</w:t>
            </w:r>
            <w:proofErr w:type="spellEnd"/>
            <w:r w:rsidR="00461E47"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12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Вирусли инфекциялар РНК сақловчи вируслар келтириб чиқарувчи вирусли касалликлар. Ортомиксовируслар,  парамиксовируслар, пикорновируслар, рабдовируслар, ретровирусларга характеристика, лаборатория диагностикаси.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12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Вирусли инфекциялар ДНК сақловчи вируслар келтириб чиқарувчи вирусли касалликлар. герпесвируслар, поксвируслар, аденовируслар, гепатотроп вирусларга  характеристика, лаборатория диагностикаси.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461E47">
        <w:trPr>
          <w:trHeight w:val="10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19555F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461E4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>Замбуруғлар ва содда жониворлар келтириб чиқарувчи юқумли касалликлар, уларга умумий характеристика, лаборатория диагностикаси.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703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461E47" w:rsidRPr="00CD09CF" w:rsidTr="00E4568E">
        <w:trPr>
          <w:trHeight w:val="4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461E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CD09CF" w:rsidRDefault="00461E47" w:rsidP="00E4568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Жами</w:t>
            </w:r>
            <w:r w:rsidR="00703973" w:rsidRPr="00CD09C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47" w:rsidRPr="00E4568E" w:rsidRDefault="00461E47" w:rsidP="001955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461E47" w:rsidRPr="00CD09CF" w:rsidRDefault="00461E47" w:rsidP="00461E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</w:pPr>
    </w:p>
    <w:p w:rsidR="008A1D44" w:rsidRPr="00CD09CF" w:rsidRDefault="008A1D44" w:rsidP="008A1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Маъруза машғулотлари мультимедиа қурулмалари билан жиҳозланган</w:t>
      </w:r>
    </w:p>
    <w:p w:rsidR="008A1D44" w:rsidRPr="00CD09CF" w:rsidRDefault="008A1D44" w:rsidP="008A1D4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аудиторияда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академ</w:t>
      </w:r>
      <w:r w:rsidR="00F87DBA" w:rsidRPr="00CD09CF">
        <w:rPr>
          <w:rFonts w:ascii="Times New Roman" w:hAnsi="Times New Roman" w:cs="Times New Roman"/>
          <w:sz w:val="28"/>
          <w:szCs w:val="28"/>
        </w:rPr>
        <w:t>ик</w:t>
      </w:r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гуруҳлар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09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09CF">
        <w:rPr>
          <w:rFonts w:ascii="Times New Roman" w:hAnsi="Times New Roman" w:cs="Times New Roman"/>
          <w:sz w:val="28"/>
          <w:szCs w:val="28"/>
        </w:rPr>
        <w:t>қими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sz w:val="28"/>
          <w:szCs w:val="28"/>
        </w:rPr>
        <w:t>ўтилади</w:t>
      </w:r>
      <w:proofErr w:type="spellEnd"/>
      <w:r w:rsidRPr="00CD09CF">
        <w:rPr>
          <w:rFonts w:ascii="Times New Roman" w:hAnsi="Times New Roman" w:cs="Times New Roman"/>
          <w:sz w:val="28"/>
          <w:szCs w:val="28"/>
        </w:rPr>
        <w:t>.</w:t>
      </w:r>
    </w:p>
    <w:p w:rsidR="00616E77" w:rsidRPr="00CD09CF" w:rsidRDefault="00616E77" w:rsidP="00616E7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16E77" w:rsidRPr="00CD09CF" w:rsidRDefault="00616E77" w:rsidP="002C1D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</w:rPr>
        <w:t>3. Амалий машғулотлар</w:t>
      </w:r>
    </w:p>
    <w:p w:rsidR="00616E77" w:rsidRPr="00CD09CF" w:rsidRDefault="001352EC" w:rsidP="00B20A9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2-жадвал</w:t>
      </w:r>
      <w:r w:rsidR="008A1D44"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616E77" w:rsidP="00616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Амалий машғулотлар</w:t>
            </w: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</w:t>
            </w:r>
            <w:proofErr w:type="spellEnd"/>
          </w:p>
          <w:p w:rsidR="00616E77" w:rsidRPr="00E4568E" w:rsidRDefault="00616E77" w:rsidP="0061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616E77" w:rsidRPr="00E4568E" w:rsidRDefault="00616E77" w:rsidP="006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</w:p>
        </w:tc>
      </w:tr>
      <w:tr w:rsidR="00616E77" w:rsidRPr="00CD09CF" w:rsidTr="00616E7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616E77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 –семестр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876AE9" w:rsidP="00616E77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Йирингли-</w:t>
            </w:r>
            <w:r w:rsidR="00616E77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яллиғланиш касалликларини келтириб чиқарувчи микроорганизмлар: стафилококклар, стрептококклар, кўк йиринг таё</w:t>
            </w:r>
            <w:r w:rsidR="00F87DB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r w:rsidR="00616E77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часи келтириб чиқарадиган касаликларнинг лаборатория ташхиси. 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616E77" w:rsidP="00616E77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Жарохат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иялари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шол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газли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гангрена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616E77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Хаво-томчи инфекциялари: бўғма (дифтерия), кўк йўтал ва пара-коклюш, пневмококк, менингококк, клебсиелла, легионеллалар</w:t>
            </w:r>
            <w:r w:rsidR="00F87DB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гемофиллар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 характеристика, улар келтириб чикарган касалликлар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E606D0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D0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CD09CF" w:rsidRDefault="00E606D0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Хаво-томчи инфекциялари: сил, мох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ов, актиномикоз, қўзғатувчилар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характеристикаси, улар 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келтириб чикарган касалликларни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ташҳиси.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D0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E6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Ичак инфекциялари: ичак таёқчаси ва иерсиниялар келтириб чикарган касалликлар характеристикаси ва лаборатория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E6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3D609C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орин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тифи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паратиф 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ўзғатувчилари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келтириб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арадиган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касалликлар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Уларнинг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Лаборатория иши №2.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E6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Овқатдан захарланишни келтириб чиқарувчи микроорганизмлар: сальмонеллалар, ботулизм, протей, стафилококк ва бош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 инфекцияларни лаборатория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E606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837B9A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Ичбуруғ ва</w:t>
            </w:r>
            <w:r w:rsidR="00616E77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вабо қўзғатувчилари характеристик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аси ва улар келтириб чиқарган </w:t>
            </w:r>
            <w:r w:rsidR="00616E77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касалликларнинг лаборатория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="00616E77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3D609C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Ўта хавфли инфекциялар: 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куйдирги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, ўлат, буруцеллёз ва туляремия қўзғатувчиларининг характеристикаси ва лаборатория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иси.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Тери-таносил инфекциялари: захм, сўзак, 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хламидиоз, микоплазмоз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қўзғатувчиларига характеристика ва таш</w:t>
            </w:r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иси </w:t>
            </w:r>
          </w:p>
          <w:p w:rsidR="003D609C" w:rsidRPr="00CD09CF" w:rsidRDefault="003D609C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Лаборатория иши №</w:t>
            </w:r>
            <w:r w:rsidR="00766E54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Трансмиссив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риккетсиялар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, характеристика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="00837B9A" w:rsidRPr="00CD09CF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="00837B9A" w:rsidRPr="00CD09C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837B9A" w:rsidRPr="00CD09CF">
              <w:rPr>
                <w:rFonts w:ascii="Times New Roman" w:hAnsi="Times New Roman" w:cs="Times New Roman"/>
                <w:sz w:val="28"/>
                <w:szCs w:val="28"/>
              </w:rPr>
              <w:t>тошмали</w:t>
            </w:r>
            <w:proofErr w:type="spellEnd"/>
            <w:r w:rsidR="00837B9A"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тиф, 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иситмаси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</w:t>
            </w:r>
            <w:r w:rsidR="00766E54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="00B73581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ортомиксовируслар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парамиксовиру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581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касаллигини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E54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E606D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пикарновируслар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рабдовируслар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характеристикаси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  <w:r w:rsidR="00E606D0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616E77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Вирусли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инфек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ц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герпесвируслар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поксвируслар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оиласига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кирувчи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вирусларга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улар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ўзғатадиган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касалликларнинг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ташхиси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Вирусли инфекциялар: гепатит вирусларига характеристика ва улар келтириб чиқарадиган касалликларнинг лаборатория ташхиси.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</w:t>
            </w:r>
            <w:r w:rsidR="00766E54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rPr>
          <w:trHeight w:val="10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Ретровирусларга характеристика  ва касалликнинг лаборатория ташхиси. Касалхона ичида тарқалувчи юқумли касаллик қўзғатувчилари.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Лаборатория иши №</w:t>
            </w:r>
            <w:r w:rsidR="00766E54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</w:t>
            </w:r>
            <w:r w:rsidR="003D609C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703973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616E77" w:rsidP="00766E54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Замбуруғлар келтириб чиқарувчи касалликлар (юза ва чу</w:t>
            </w:r>
            <w:r w:rsidR="00B73581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</w:t>
            </w:r>
            <w:r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 микоз қўзғатувчилари) лабор</w:t>
            </w:r>
            <w:r w:rsidR="00B73581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тория ташхиси.</w:t>
            </w:r>
            <w:r w:rsidR="00766E54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Лаборатория иши №9.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703973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CD09CF" w:rsidRDefault="00837B9A" w:rsidP="00BE688C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Содда жониворлар: </w:t>
            </w:r>
            <w:r w:rsidR="00616E77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трипанасомалар, балантидий, лямблия, амёба дизентерияси</w:t>
            </w:r>
            <w:r w:rsidR="00B73581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 трихомони</w:t>
            </w:r>
            <w:r w:rsidR="00BE688C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  <w:r w:rsidR="00B73581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</w:t>
            </w:r>
            <w:r w:rsidR="00616E77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лаборотория ташхиси.</w:t>
            </w:r>
            <w:r w:rsidR="00766E54" w:rsidRPr="00CD09CF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Лаборатория иши №10.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F879D2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5C3C0A" w:rsidRPr="00CD09CF" w:rsidTr="00011CB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A" w:rsidRPr="00E4568E" w:rsidRDefault="005C3C0A" w:rsidP="00766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0A" w:rsidRPr="00E4568E" w:rsidRDefault="00F879D2" w:rsidP="00E4568E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48</w:t>
            </w:r>
            <w:r w:rsid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E4568E" w:rsidRDefault="00E4568E" w:rsidP="006F5F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16E77" w:rsidRPr="00CD09CF" w:rsidRDefault="002C1DA0" w:rsidP="006F5F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616E77"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16E77"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Лаборатория иши</w:t>
      </w:r>
    </w:p>
    <w:p w:rsidR="00616E77" w:rsidRPr="00CD09CF" w:rsidRDefault="001352EC" w:rsidP="00616E7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z-Cyrl-UZ"/>
        </w:rPr>
        <w:t>3-жадвал</w:t>
      </w:r>
      <w:r w:rsidR="00616E77"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8"/>
      </w:tblGrid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616E77" w:rsidP="00616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Лаборатория иши</w:t>
            </w: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Лабора-тория</w:t>
            </w:r>
          </w:p>
          <w:p w:rsidR="00616E77" w:rsidRPr="00E4568E" w:rsidRDefault="00616E77" w:rsidP="0061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616E77" w:rsidRPr="00E4568E" w:rsidRDefault="00616E77" w:rsidP="006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</w:p>
        </w:tc>
      </w:tr>
      <w:tr w:rsidR="00616E77" w:rsidRPr="00CD09CF" w:rsidTr="00616E77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77" w:rsidRPr="00E4568E" w:rsidRDefault="00C57E12" w:rsidP="0061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</w:t>
            </w:r>
            <w:r w:rsidR="00616E77"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семестр</w:t>
            </w:r>
          </w:p>
        </w:tc>
      </w:tr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F879D2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C57E12" w:rsidP="00616E77">
            <w:pPr>
              <w:pStyle w:val="a5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Бактерияларнинг патогенлик хусусиятлари ва агрессив  ферментларини (плазмакоагулаза, лецитиназа, гемолизин) аниқлаш;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16E77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F879D2"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AA4674" w:rsidP="00616E77">
            <w:pPr>
              <w:pStyle w:val="a5"/>
              <w:tabs>
                <w:tab w:val="left" w:pos="0"/>
                <w:tab w:val="left" w:pos="426"/>
              </w:tabs>
              <w:ind w:left="38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Юқумли касалликларга серологик ташхис қўйиш. </w:t>
            </w:r>
            <w:r w:rsidR="00F879D2" w:rsidRPr="00CD09CF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Агглютинация реакцияси, Преципитация ва иммунофлюоресценция реакциялари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E4568E" w:rsidRDefault="00616E77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AA4674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CD09CF" w:rsidRDefault="00766E5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Сперохеталарни харакатчанлигини аниқлаш ва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мураккаб усулда бўяб ўрганиш.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(Бурри ва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Романовский-Гимза усули).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AA467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AA4674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CD09CF" w:rsidRDefault="00AA467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Юқумли касалликларга серологик ташхис қўйиш. Комплеме</w:t>
            </w:r>
            <w:r w:rsidR="00F879D2"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нтни боғлаш реакцияси, бевосита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ва билвосита гемагглютинация реакциялар;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AA467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AA4674" w:rsidRPr="00CD09CF" w:rsidTr="00F879D2">
        <w:trPr>
          <w:trHeight w:val="9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CD09CF" w:rsidRDefault="0027354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Вирусларни индикация ва идентификация қилиш. Гемагглютинация ва гемагглютинацияни тормозлаш реакциялари;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AA467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766E54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4" w:rsidRPr="00CD09CF" w:rsidRDefault="0027354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Иммунофермент анализ (ИФА). </w:t>
            </w:r>
            <w:r w:rsidR="00837B9A"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Бевосита ва билвосита (сендевич</w:t>
            </w:r>
            <w:r w:rsidR="00F879D2"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) усуллари. Иммуноблотинг ва полимераза занжирли реакция;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54" w:rsidRPr="00E4568E" w:rsidRDefault="00B20A9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AA4674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CD09CF" w:rsidRDefault="00AA467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Патологик материаллардан замбуруғларни натив препарат тайёрлаб ва бўяб микроскопда кўриш;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AA467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AA4674" w:rsidRPr="00CD09CF" w:rsidTr="00616E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F879D2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CD09CF" w:rsidRDefault="00AA4674" w:rsidP="00876AE9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Патологик материаллардан натив суртма тайёрлаб ва бўяб содда жониворларни (лямблия, трихомонада, криптоспоридия) микроскопда кўриш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4" w:rsidRPr="00E4568E" w:rsidRDefault="00AA4674" w:rsidP="002C1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2C1DA0" w:rsidRPr="00CD09CF" w:rsidTr="00640A7A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0" w:rsidRPr="00E4568E" w:rsidRDefault="002C1DA0" w:rsidP="002C1DA0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Жами</w:t>
            </w:r>
            <w:r w:rsidR="00011CB9"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A0" w:rsidRPr="00E4568E" w:rsidRDefault="00F879D2" w:rsidP="00616E77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8</w:t>
            </w:r>
            <w:r w:rsidR="00273544"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 w:rsidR="002C1DA0" w:rsidRPr="00E4568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соат.</w:t>
            </w:r>
          </w:p>
        </w:tc>
      </w:tr>
    </w:tbl>
    <w:p w:rsidR="005C3C0A" w:rsidRPr="00CD09CF" w:rsidRDefault="005C3C0A" w:rsidP="00837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B1BAB" w:rsidRPr="000A2058" w:rsidRDefault="000A2058" w:rsidP="003B1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5. </w:t>
      </w:r>
      <w:r w:rsidR="003B1BAB" w:rsidRPr="00CD09CF">
        <w:rPr>
          <w:rFonts w:ascii="Times New Roman" w:hAnsi="Times New Roman" w:cs="Times New Roman"/>
          <w:b/>
          <w:sz w:val="28"/>
          <w:szCs w:val="28"/>
          <w:lang w:val="uz-Cyrl-UZ"/>
        </w:rPr>
        <w:t>Амалий кўникма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лар рўйхати</w:t>
      </w:r>
    </w:p>
    <w:p w:rsidR="003B1BAB" w:rsidRPr="00CD09CF" w:rsidRDefault="003B1BAB" w:rsidP="003B1BAB">
      <w:pPr>
        <w:spacing w:after="0"/>
        <w:ind w:left="-142"/>
        <w:rPr>
          <w:sz w:val="28"/>
          <w:szCs w:val="28"/>
          <w:lang w:val="uz-Cyrl-UZ"/>
        </w:rPr>
      </w:pP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1. Тухум сариғи қўшилган тузли ва қонли агарга йирингдан экилган экмаларда стафилококкларни аниқлаш.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2. ТСТА стафилакоккларни лецитиназа активлигини аниқлаш.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3. ҚА стафилококкларни гемолитик хусусиятларини аниқлаш.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4. Шубҳали колониялардан суртма тайёрлаш, Грам усулида бўяш ва микроскопда кўриш.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5. Шубҳали колониялардан стафилакоккларни тоза культурасини ажратиб олиш учун НА га экиш ва плазмокоагулаза ферментини аниқлаш мақсадида пробиркадаги 1:10 суюлтирилган плазмага культурани аралаштириш.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6. Қонли агарга ва қандли бульонга экилган стрептококкларни культурал хусусиятларини ўрганиш.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lastRenderedPageBreak/>
        <w:t>7. Қонли агарда ўсган стрептококкларни гемолитик хусусиятларни ўрганиш.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10. Стрептококкларни қонли ва бульонли культураларидан суртма тайёрлаш, Грам усулида бўяш, микроскопда кўриш.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11. Кўк йиринг ҳосил қилувчи таёқчани культурал хусусиятларини ўрганиш ва пигмент ҳосил қилишига баҳо бериш.</w:t>
      </w:r>
    </w:p>
    <w:p w:rsidR="003B1BAB" w:rsidRPr="00CD09CF" w:rsidRDefault="003B1BAB" w:rsidP="003B1BAB">
      <w:pPr>
        <w:pStyle w:val="2"/>
        <w:autoSpaceDE w:val="0"/>
        <w:autoSpaceDN w:val="0"/>
        <w:adjustRightInd w:val="0"/>
        <w:spacing w:after="0" w:line="216" w:lineRule="atLeast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12. Кўк йиринг таёқча культурасидан суртма тайёрлаш, бўяш микроскопда кўриш.</w:t>
      </w:r>
    </w:p>
    <w:p w:rsidR="003B1BAB" w:rsidRPr="00CD09CF" w:rsidRDefault="003B1BAB" w:rsidP="003B1BAB">
      <w:pPr>
        <w:tabs>
          <w:tab w:val="left" w:pos="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13. Китта-Тароцци муҳитига экилган боғлов материали натижасини баҳолаш. </w:t>
      </w:r>
    </w:p>
    <w:p w:rsidR="003B1BAB" w:rsidRPr="00CD09CF" w:rsidRDefault="003B1BAB" w:rsidP="003B1BAB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- Ўсиш характерини тасвирлаш. </w:t>
      </w:r>
    </w:p>
    <w:p w:rsidR="003B1BAB" w:rsidRPr="00CD09CF" w:rsidRDefault="003B1BAB" w:rsidP="003B1BAB">
      <w:pPr>
        <w:spacing w:after="0"/>
        <w:ind w:left="-142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- Грам усулида бўялган препаратда морфологиясини ўрганиш.</w:t>
      </w:r>
    </w:p>
    <w:p w:rsidR="003B1BAB" w:rsidRPr="00CD09CF" w:rsidRDefault="003B1BAB" w:rsidP="003B1BAB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14. Жароҳат анаэроб юқумли касалликлари қўзғатувчиларини сероварларини топишда биологик усуллар кўриш.</w:t>
      </w:r>
    </w:p>
    <w:p w:rsidR="003B1BAB" w:rsidRPr="00CD09CF" w:rsidRDefault="003B1BAB" w:rsidP="003B1BAB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15. Текширилаётган культурада клебсиелла морфологиясини ўрганиш мақсадида Грам ва Бурри усулларида суртма тайёрлаш микроскопда кўриш, расмини чизиш.</w:t>
      </w:r>
    </w:p>
    <w:p w:rsidR="003B1BAB" w:rsidRPr="00CD09CF" w:rsidRDefault="003B1BAB" w:rsidP="003B1BAB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16. Менингококк инфекциясига ташувчанликни аниқлаш мақсадида бурун-халқумдан босма-суртма тайёрлаш, Грам усулида бўяш, микроскопда кўриш, расмини чизиш. Микроскопик усулда тахминий ташхис қўйилади, асосий ташхис бактериологик ва серологик усулларда қўйилади.</w:t>
      </w:r>
    </w:p>
    <w:p w:rsidR="003B1BAB" w:rsidRPr="00CD09CF" w:rsidRDefault="003B1BAB" w:rsidP="003B1BAB">
      <w:pPr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17. ККАга “йўтал пластинкаси</w:t>
      </w:r>
      <w:r w:rsidR="000A2058" w:rsidRPr="00CD09CF">
        <w:rPr>
          <w:rFonts w:ascii="Times New Roman" w:hAnsi="Times New Roman"/>
          <w:sz w:val="28"/>
          <w:szCs w:val="28"/>
          <w:lang w:val="uz-Cyrl-UZ"/>
        </w:rPr>
        <w:t>”</w:t>
      </w:r>
      <w:r w:rsidRPr="00CD09CF">
        <w:rPr>
          <w:rFonts w:ascii="Times New Roman" w:hAnsi="Times New Roman"/>
          <w:sz w:val="28"/>
          <w:szCs w:val="28"/>
          <w:lang w:val="uz-Cyrl-UZ"/>
        </w:rPr>
        <w:t xml:space="preserve"> усулида экиш.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18. ККАга “йўтал пластинкаси” усулида экилган экма натижасини бахолаш.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19. Бурун-халқумдан стерил тампон билан суртма олиш ва ГПБга экиш.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20. Зардобли агарга экилган экма натижасини бахолаш. Культурал ва морфологик хусусиятларига бахо бериш.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21. Сил микобактериялари морфологиясини ўрганиш мақсадида бемор балғамидан препарат тайёрлаш, Циль-Нельсен усулида бўяш, микроскопда кўриш расмини чизиш.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 xml:space="preserve">22. Актиномицитлар морфологиясини ўрганиш мақсадида агарли культурадан суртма тайёрлаш, Грам усулида бўяш, микроскопда кўриш, расмини чизиш. Актиномицитлар Чапика, Сабуро муҳитларида яхши ўсади. </w:t>
      </w:r>
    </w:p>
    <w:p w:rsidR="003B1BAB" w:rsidRPr="00CD09CF" w:rsidRDefault="003B1BAB" w:rsidP="003B1BAB">
      <w:pPr>
        <w:tabs>
          <w:tab w:val="left" w:pos="8020"/>
        </w:tabs>
        <w:spacing w:after="0"/>
        <w:ind w:left="-142" w:hanging="284"/>
        <w:rPr>
          <w:rFonts w:ascii="Times New Roman" w:hAnsi="Times New Roman"/>
          <w:b/>
          <w:sz w:val="28"/>
          <w:szCs w:val="28"/>
          <w:lang w:val="uz-Cyrl-UZ"/>
        </w:rPr>
      </w:pPr>
      <w:r w:rsidRPr="00CD09CF">
        <w:rPr>
          <w:rFonts w:ascii="Times New Roman" w:hAnsi="Times New Roman"/>
          <w:sz w:val="28"/>
          <w:szCs w:val="28"/>
          <w:lang w:val="uz-Cyrl-UZ"/>
        </w:rPr>
        <w:t>23. Сил касалигига қарши вакциналарни кўриш ва уларга баҳо бериш.</w:t>
      </w:r>
    </w:p>
    <w:p w:rsidR="00634D04" w:rsidRDefault="00634D04" w:rsidP="00CD09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616E77" w:rsidRPr="00CD09CF" w:rsidRDefault="00616E77" w:rsidP="00CD09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Амалий ва лаборатория машғулотлар учун махсус жи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озланган аудиторияда ҳар бир академ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>ик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гуруҳга алоҳида ўт</w:t>
      </w:r>
      <w:r w:rsidR="002132A2" w:rsidRPr="00CD09CF">
        <w:rPr>
          <w:rFonts w:ascii="Times New Roman" w:hAnsi="Times New Roman" w:cs="Times New Roman"/>
          <w:sz w:val="28"/>
          <w:szCs w:val="28"/>
          <w:lang w:val="uz-Cyrl-UZ"/>
        </w:rPr>
        <w:t>казилади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. Машғулотлар фаол ва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интерфаол усуллар 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ё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рдамида ўтилади, “Кейс-стади” технологияси ва замон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вий пед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гогик усуллар ишлатилади, янги технологяларни  машғулотларда қўллаш усуллари кафедранинг фан бўйича ишлаб чиқилган м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>ажмуасида берилган ва шу асосда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машғулотларда ўтказиладиган янги технологиялар мазмуни ўқитувчи томонидан белгиланади. Микробио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>логия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, ва </w:t>
      </w:r>
      <w:r w:rsidR="001F15A6" w:rsidRPr="00CD09CF">
        <w:rPr>
          <w:rFonts w:ascii="Times New Roman" w:hAnsi="Times New Roman" w:cs="Times New Roman"/>
          <w:sz w:val="28"/>
          <w:szCs w:val="28"/>
          <w:lang w:val="uz-Cyrl-UZ"/>
        </w:rPr>
        <w:t>паразитология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фанидан ўтка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>зилаётган амалий ва лаборатория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машғулотларда талабалар</w:t>
      </w:r>
      <w:r w:rsidR="00AA4674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5 семестрда асосан юқумли касалликларга бактериологик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AA4674" w:rsidRPr="00CD09CF">
        <w:rPr>
          <w:rFonts w:ascii="Times New Roman" w:hAnsi="Times New Roman" w:cs="Times New Roman"/>
          <w:sz w:val="28"/>
          <w:szCs w:val="28"/>
          <w:lang w:val="uz-Cyrl-UZ"/>
        </w:rPr>
        <w:t>серологик, биологик, аллергик усулларда ташхис қўйиш усулларини</w:t>
      </w:r>
      <w:r w:rsidR="003D609C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малакаларини ўзлаштиришади.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Бунинг учун кафедра ходимлари ва лаборантлар т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монида керакли озиқ муҳитлар, микроб культуралари, р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актив, микроскоп, термостат ва ди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гностикумлар тайёрл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аниб  берилади. Бундан ташқари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машғулот ўтказиш учун тайёрланган к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ў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ргазмали</w:t>
      </w:r>
      <w:r w:rsidR="003D609C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материаллар, рангли расмлар  ва мавзу бўйича кафедра ходимлари т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о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монидан тайёрланган видеофильмлар ҳам қўл</w:t>
      </w:r>
      <w:r w:rsidR="002C1DA0" w:rsidRPr="00CD09CF">
        <w:rPr>
          <w:rFonts w:ascii="Times New Roman" w:hAnsi="Times New Roman" w:cs="Times New Roman"/>
          <w:sz w:val="28"/>
          <w:szCs w:val="28"/>
          <w:lang w:val="uz-Cyrl-UZ"/>
        </w:rPr>
        <w:t>л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анилади.</w:t>
      </w:r>
    </w:p>
    <w:p w:rsidR="00564D4E" w:rsidRPr="00CD09CF" w:rsidRDefault="00564D4E" w:rsidP="00CD09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616E77" w:rsidRPr="00CD09CF" w:rsidRDefault="000A2058" w:rsidP="006F5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</w:t>
      </w:r>
      <w:r w:rsidR="00616E77"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16E77" w:rsidRPr="00CD09CF">
        <w:rPr>
          <w:rFonts w:ascii="Times New Roman" w:hAnsi="Times New Roman" w:cs="Times New Roman"/>
          <w:b/>
          <w:bCs/>
          <w:sz w:val="28"/>
          <w:szCs w:val="28"/>
        </w:rPr>
        <w:t>Мустақил</w:t>
      </w:r>
      <w:proofErr w:type="spellEnd"/>
      <w:r w:rsidR="00616E77"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6E77" w:rsidRPr="00CD09CF">
        <w:rPr>
          <w:rFonts w:ascii="Times New Roman" w:hAnsi="Times New Roman" w:cs="Times New Roman"/>
          <w:b/>
          <w:bCs/>
          <w:sz w:val="28"/>
          <w:szCs w:val="28"/>
        </w:rPr>
        <w:t>таълим</w:t>
      </w:r>
      <w:proofErr w:type="spellEnd"/>
    </w:p>
    <w:p w:rsidR="000E7334" w:rsidRPr="00CD09CF" w:rsidRDefault="001352EC" w:rsidP="00B20A9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4-жадвал</w:t>
      </w:r>
      <w:r w:rsidR="000E7334"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843"/>
      </w:tblGrid>
      <w:tr w:rsidR="00616E77" w:rsidRPr="00CD09CF" w:rsidTr="00B20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1352EC" w:rsidRDefault="00616E77" w:rsidP="006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CD09CF" w:rsidRDefault="00616E77" w:rsidP="00616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мавзулари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77" w:rsidRPr="001352EC" w:rsidRDefault="00616E77" w:rsidP="002132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Мустақил иш </w:t>
            </w:r>
            <w:proofErr w:type="spellStart"/>
            <w:r w:rsidRPr="0013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соатлари</w:t>
            </w:r>
            <w:proofErr w:type="spellEnd"/>
          </w:p>
          <w:p w:rsidR="00616E77" w:rsidRPr="001352EC" w:rsidRDefault="00616E77" w:rsidP="0021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ҳажми</w:t>
            </w:r>
          </w:p>
        </w:tc>
      </w:tr>
      <w:tr w:rsidR="006F5F6F" w:rsidRPr="00CD09CF" w:rsidTr="00B20A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6F" w:rsidRPr="001352EC" w:rsidRDefault="006F5F6F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6F" w:rsidRPr="00CD09CF" w:rsidRDefault="006F5F6F" w:rsidP="005C3C0A">
            <w:pPr>
              <w:tabs>
                <w:tab w:val="left" w:pos="0"/>
                <w:tab w:val="left" w:pos="938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5- семестр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6F" w:rsidRPr="001352EC" w:rsidRDefault="006F5F6F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Шартли патоген анаэроб коккларни (пептококклар, пептострептококклар, вейлонеллалар) хирургик ва гинекологик касалликлардаги аҳамияти.</w:t>
            </w: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Қандли диабетда учрайдиган инфекциялар, патогенез,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385147" w:rsidTr="00B20A94">
        <w:tc>
          <w:tcPr>
            <w:tcW w:w="568" w:type="dxa"/>
          </w:tcPr>
          <w:p w:rsidR="006F5F6F" w:rsidRPr="001352EC" w:rsidRDefault="006F5F6F" w:rsidP="00273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38514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Бронхит касаллигининг қўзғатувчилари, патогенез, лаборатория ташхиси.</w:t>
            </w:r>
            <w:r w:rsidR="00385147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Гемофил бактерияларни (инфл</w:t>
            </w:r>
            <w:r w:rsidR="00385147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юенса таёқчаси, юмшоқ шанкр қўз</w:t>
            </w: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ғатувчиси) амалиётдаги аҳамияти, диагностикаси.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273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837B9A" w:rsidP="00616E7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Атипик микобактериялар</w:t>
            </w:r>
            <w:r w:rsidR="006F5F6F" w:rsidRPr="00CD09CF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ва уларни амалиётдаги аҳамияти. </w:t>
            </w:r>
            <w:r w:rsidR="006F5F6F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учрайдиг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ан инфекциялар қўзғатувчилари, </w:t>
            </w:r>
            <w:r w:rsidR="006F5F6F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патогенез,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Гастрит, ошқозон-ичак яраси ва колит келиб чиқишида микроорганизмларнинг аҳамияти, патогенези, лаборатория ташхиси. </w:t>
            </w:r>
            <w:r w:rsidRPr="00CD09CF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Кампилобактериялар, хеликобактериялар ва уларнинг амалиётдаги аҳамияти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Гломерулонефрит, эндокардит, ярали колит ва бошқа касалликлар келиб чиқишида микроорганизмларни аҳамияти.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837B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Диареяген вируслар, классификацияси, патогенези,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Геморрагик иситма қўзғатувчилари, патогенези,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B1386" w:rsidRPr="00CD09CF" w:rsidTr="00B20A94">
        <w:tc>
          <w:tcPr>
            <w:tcW w:w="568" w:type="dxa"/>
            <w:hideMark/>
          </w:tcPr>
          <w:p w:rsidR="001B1386" w:rsidRPr="001352EC" w:rsidRDefault="00273544" w:rsidP="00273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1B1386" w:rsidRPr="00CD09CF" w:rsidRDefault="001B1386" w:rsidP="0064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Педиатрик амалиётда кўп учрайди</w:t>
            </w:r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ган инфекциялар қўзғатувчилари,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патогенез, лаборатория ташхиси.</w:t>
            </w:r>
          </w:p>
        </w:tc>
        <w:tc>
          <w:tcPr>
            <w:tcW w:w="1843" w:type="dxa"/>
          </w:tcPr>
          <w:p w:rsidR="001B1386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B1386" w:rsidRPr="00CD09CF" w:rsidTr="00B20A94">
        <w:tc>
          <w:tcPr>
            <w:tcW w:w="568" w:type="dxa"/>
            <w:hideMark/>
          </w:tcPr>
          <w:p w:rsidR="001B1386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1B1386" w:rsidRPr="00CD09CF" w:rsidRDefault="001B1386" w:rsidP="00640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Гельминтлар </w:t>
            </w:r>
            <w:r w:rsidRPr="00CD09CF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тиббиёт амалиётидаги аҳамияти ва диагностикаси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843" w:type="dxa"/>
          </w:tcPr>
          <w:p w:rsidR="001B1386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Тери инфекциялари қўзғатувчилари, патогенез,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11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Лептоспирозлар морфологияси, структураси, тарқалганлиги келтириб чиқарувчи касалликлари лаборатория диагностикаси</w:t>
            </w: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Сийдик-таносил аъзоларнинг носпецифик инфекция қўзғатувчилари, патогенез,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Парранда ва чучқа гриппи ва унинг ҳозирги кундаги муаммолари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837B9A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Герпесвирусларнинг типлари, тарқалиши, касаллик патогенези,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Эбола, Ласса, Зика вируслари, касаллик патогенези, лаборатор диагностикаси.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ОИТС касаллигининг коинфекция қўзғатувчилари, патогенези,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Замбуруғли касалликларнинг қўзғатувчилари, патогенези, лаборатория ташхиси.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6F5F6F" w:rsidRPr="00CD09CF" w:rsidTr="00B20A94">
        <w:tc>
          <w:tcPr>
            <w:tcW w:w="568" w:type="dxa"/>
            <w:hideMark/>
          </w:tcPr>
          <w:p w:rsidR="006F5F6F" w:rsidRPr="001352EC" w:rsidRDefault="00273544" w:rsidP="00616E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</w:t>
            </w:r>
            <w:r w:rsidR="00564D4E"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371" w:type="dxa"/>
          </w:tcPr>
          <w:p w:rsidR="006F5F6F" w:rsidRPr="00CD09CF" w:rsidRDefault="006F5F6F" w:rsidP="00616E7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Касалхона ичида тарқалувчи (ятроген) юқумли касалликлар қўзғатувчилари ва уларни лаборатория  </w:t>
            </w: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ташхиси. Гельминтлар </w:t>
            </w:r>
            <w:r w:rsidRPr="00CD09CF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тиббиёт амалиётидаги аҳамияти ва диагностикаси</w:t>
            </w:r>
            <w:r w:rsidRPr="00CD09CF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843" w:type="dxa"/>
          </w:tcPr>
          <w:p w:rsidR="006F5F6F" w:rsidRPr="001352EC" w:rsidRDefault="00F879D2" w:rsidP="006F5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</w:tr>
      <w:tr w:rsidR="007141CC" w:rsidRPr="00CD09CF" w:rsidTr="00B20A94">
        <w:tc>
          <w:tcPr>
            <w:tcW w:w="7939" w:type="dxa"/>
            <w:gridSpan w:val="2"/>
          </w:tcPr>
          <w:p w:rsidR="007141CC" w:rsidRPr="001352EC" w:rsidRDefault="007141CC" w:rsidP="007141CC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Жами</w:t>
            </w:r>
            <w:r w:rsidR="00011CB9" w:rsidRPr="001352E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843" w:type="dxa"/>
          </w:tcPr>
          <w:p w:rsidR="007141CC" w:rsidRPr="001352EC" w:rsidRDefault="00F879D2" w:rsidP="00714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1352E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</w:t>
            </w:r>
            <w:r w:rsidR="00E4568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соат</w:t>
            </w:r>
          </w:p>
        </w:tc>
      </w:tr>
    </w:tbl>
    <w:p w:rsidR="00616E77" w:rsidRPr="00CD09CF" w:rsidRDefault="00616E77" w:rsidP="00616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z-Cyrl-UZ"/>
        </w:rPr>
      </w:pPr>
    </w:p>
    <w:p w:rsidR="00616E77" w:rsidRPr="00CD09CF" w:rsidRDefault="00616E77" w:rsidP="00616E77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Талабаларга </w:t>
      </w:r>
      <w:r w:rsidRPr="00CD09CF">
        <w:rPr>
          <w:rFonts w:ascii="Times New Roman" w:hAnsi="Times New Roman" w:cs="Times New Roman"/>
          <w:bCs/>
          <w:sz w:val="28"/>
          <w:szCs w:val="28"/>
          <w:lang w:val="uz-Cyrl-UZ"/>
        </w:rPr>
        <w:t>“</w:t>
      </w:r>
      <w:r w:rsidR="00237C67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Микробиология </w:t>
      </w:r>
      <w:r w:rsidR="00564D4E" w:rsidRPr="00CD09CF">
        <w:rPr>
          <w:rFonts w:ascii="Times New Roman" w:hAnsi="Times New Roman" w:cs="Times New Roman"/>
          <w:sz w:val="28"/>
          <w:szCs w:val="28"/>
          <w:lang w:val="uz-Cyrl-UZ"/>
        </w:rPr>
        <w:t>ва паразитология</w:t>
      </w:r>
      <w:r w:rsidRPr="00CD09CF">
        <w:rPr>
          <w:rFonts w:ascii="Times New Roman" w:hAnsi="Times New Roman" w:cs="Times New Roman"/>
          <w:bCs/>
          <w:sz w:val="28"/>
          <w:szCs w:val="28"/>
          <w:lang w:val="uz-Cyrl-UZ"/>
        </w:rPr>
        <w:t>” фанидан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мустақил таълимни ташкил этишда муайян фаннинг хусусиятларини ҳисобга олган ҳолда қуйидаги шакллардан фойдаланиш тавсия этилади: </w:t>
      </w:r>
    </w:p>
    <w:p w:rsidR="00616E77" w:rsidRPr="00CD09CF" w:rsidRDefault="00616E77" w:rsidP="00616E77">
      <w:pPr>
        <w:widowControl w:val="0"/>
        <w:tabs>
          <w:tab w:val="left" w:pos="0"/>
          <w:tab w:val="left" w:pos="1134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мавзулар бўйича конспект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>(реферат, тақдимот)</w:t>
      </w:r>
      <w:r w:rsidR="00837B9A"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тайёрлаш. 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Назарий материални пухта ўзлаштиришга ёрдам берувчи бундай усул ўқув материалига диққатни кўпроқ жалб этишга ёрдам беради </w:t>
      </w:r>
    </w:p>
    <w:p w:rsidR="00616E77" w:rsidRPr="00CD09CF" w:rsidRDefault="00616E77" w:rsidP="00616E77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- ў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қитиш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назорат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қилишнинг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автоматлаштирилган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09CF">
        <w:rPr>
          <w:rFonts w:ascii="Times New Roman" w:hAnsi="Times New Roman" w:cs="Times New Roman"/>
          <w:b/>
          <w:bCs/>
          <w:sz w:val="28"/>
          <w:szCs w:val="28"/>
        </w:rPr>
        <w:t>тизимлари</w:t>
      </w:r>
      <w:proofErr w:type="spellEnd"/>
      <w:r w:rsidRPr="00CD09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6E77" w:rsidRPr="00CD09CF" w:rsidRDefault="00616E77" w:rsidP="00616E77">
      <w:pPr>
        <w:widowControl w:val="0"/>
        <w:tabs>
          <w:tab w:val="left" w:pos="851"/>
          <w:tab w:val="left" w:pos="1134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билан ишлаш.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Талабалар турли назорат ишларига тайёргарлик кўришлари учун тавсия этилган электрон манбалар, инновацион дарс лойиҳаси намуналари, ўз-ўзини назорат учун тест топшириқлари в.б тузиши мумкин;</w:t>
      </w:r>
    </w:p>
    <w:p w:rsidR="00616E77" w:rsidRPr="00CD09CF" w:rsidRDefault="00616E77" w:rsidP="00616E77">
      <w:pPr>
        <w:widowControl w:val="0"/>
        <w:tabs>
          <w:tab w:val="left" w:pos="851"/>
          <w:tab w:val="left" w:pos="1134"/>
        </w:tabs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- </w:t>
      </w: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интернет тармоғидан фойдаланиш.</w:t>
      </w:r>
      <w:r w:rsidRPr="00CD09CF">
        <w:rPr>
          <w:rFonts w:ascii="Times New Roman" w:hAnsi="Times New Roman" w:cs="Times New Roman"/>
          <w:sz w:val="28"/>
          <w:szCs w:val="28"/>
          <w:lang w:val="uz-Cyrl-UZ"/>
        </w:rPr>
        <w:t xml:space="preserve"> Фан мавзуларини ўзлаштириш, амалий лаборатория мавзу бўйича ИНТЕРНЕТ манбаларини топиш, улар билан ишлаш, призентация қилиш, жорий назоратда қўшимча рейтинг баллари билан рағбатлантирилади;</w:t>
      </w:r>
    </w:p>
    <w:p w:rsidR="00616E77" w:rsidRPr="00CD09CF" w:rsidRDefault="00616E77" w:rsidP="00616E77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Batang" w:hAnsi="Times New Roman" w:cs="Times New Roman"/>
          <w:sz w:val="28"/>
          <w:szCs w:val="28"/>
          <w:lang w:val="uz-Cyrl-UZ"/>
        </w:rPr>
      </w:pPr>
      <w:r w:rsidRPr="00CD09CF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Мустақил ишни ташкил этиш бўйича услубий кўрсатма ва тавсиялар, кейс-стади, вазиятли масалалар тўплами ишлаб чиқилади. Унда талабаларга асосий маъруза мавзулари бўйича амалий топшириқ, кейс-стадилар ечиш услуби ва мустақил ишлаш учун вазифалар белгиланади. </w:t>
      </w:r>
    </w:p>
    <w:p w:rsidR="007141CC" w:rsidRPr="00CD09CF" w:rsidRDefault="00BB23C2" w:rsidP="00B20A9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eastAsia="Batang" w:hAnsi="Times New Roman" w:cs="Times New Roman"/>
          <w:b/>
          <w:sz w:val="28"/>
          <w:szCs w:val="28"/>
          <w:lang w:val="uz-Cyrl-UZ"/>
        </w:rPr>
        <w:t>Фан бўйича курс иши</w:t>
      </w:r>
      <w:r w:rsidRPr="00CD09CF">
        <w:rPr>
          <w:rFonts w:ascii="Times New Roman" w:eastAsia="Batang" w:hAnsi="Times New Roman" w:cs="Times New Roman"/>
          <w:sz w:val="28"/>
          <w:szCs w:val="28"/>
          <w:lang w:val="uz-Cyrl-UZ"/>
        </w:rPr>
        <w:t xml:space="preserve"> кўзда тутилмаган</w:t>
      </w:r>
      <w:r w:rsidR="00640A7A" w:rsidRPr="00CD09CF">
        <w:rPr>
          <w:rFonts w:ascii="Times New Roman" w:eastAsia="Batang" w:hAnsi="Times New Roman" w:cs="Times New Roman"/>
          <w:sz w:val="28"/>
          <w:szCs w:val="28"/>
          <w:lang w:val="uz-Cyrl-UZ"/>
        </w:rPr>
        <w:t>.</w:t>
      </w:r>
    </w:p>
    <w:p w:rsidR="007141CC" w:rsidRPr="00CD09CF" w:rsidRDefault="007141CC" w:rsidP="00616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616E77" w:rsidRPr="00CD09CF" w:rsidRDefault="00616E77" w:rsidP="00616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6. Фан бўйича талабалар билимини баҳолаш ва</w:t>
      </w:r>
      <w:r w:rsidR="003A54D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CD09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назорат қилиш меъзонлари</w:t>
      </w:r>
    </w:p>
    <w:p w:rsidR="007141CC" w:rsidRPr="00CD09CF" w:rsidRDefault="001352EC" w:rsidP="000E733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>5-жадвал</w:t>
      </w:r>
      <w:r w:rsidR="000E7334" w:rsidRPr="00CD09CF">
        <w:rPr>
          <w:rFonts w:ascii="Times New Roman" w:hAnsi="Times New Roman" w:cs="Times New Roman"/>
          <w:b/>
          <w:i/>
          <w:sz w:val="28"/>
          <w:szCs w:val="28"/>
          <w:lang w:val="uz-Cyrl-UZ"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559"/>
        <w:gridCol w:w="1559"/>
      </w:tblGrid>
      <w:tr w:rsidR="007141CC" w:rsidRPr="00CD09CF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lastRenderedPageBreak/>
              <w:t>Баҳолаш усуллари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Экспресс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тестлар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ё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оғ</w:t>
            </w:r>
            <w:proofErr w:type="gram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заки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ўров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презентациялар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1CC" w:rsidRPr="00996D78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Баҳолаш мезонлари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4" w:rsidRPr="007A0684" w:rsidRDefault="007A0684" w:rsidP="007A0684">
            <w:pPr>
              <w:pStyle w:val="a5"/>
              <w:numPr>
                <w:ilvl w:val="0"/>
                <w:numId w:val="12"/>
              </w:numPr>
              <w:shd w:val="clear" w:color="auto" w:fill="FFFFFF"/>
              <w:ind w:left="0" w:right="-1" w:firstLine="0"/>
              <w:jc w:val="both"/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/>
                <w:spacing w:val="1"/>
                <w:sz w:val="28"/>
                <w:szCs w:val="28"/>
                <w:lang w:val="uz-Cyrl-UZ"/>
              </w:rPr>
              <w:t>Машғулот мавзуси бўйича конспектларда мавзуни тўлиқ очиб бериш–максимал - 5 балл.</w:t>
            </w:r>
          </w:p>
          <w:p w:rsidR="007A0684" w:rsidRPr="007A0684" w:rsidRDefault="007A0684" w:rsidP="007A0684">
            <w:pPr>
              <w:shd w:val="clear" w:color="auto" w:fill="FFFFFF"/>
              <w:ind w:right="-1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Талабанинг </w:t>
            </w:r>
            <w:r w:rsidRPr="007A0684">
              <w:rPr>
                <w:rFonts w:ascii="Times New Roman" w:hAnsi="Times New Roman" w:cs="Times New Roman"/>
                <w:spacing w:val="1"/>
                <w:sz w:val="28"/>
                <w:szCs w:val="28"/>
                <w:lang w:val="uz-Cyrl-UZ"/>
              </w:rPr>
              <w:t xml:space="preserve">машғулот мавзуси бўйича дафтарларини ёзиш, презентацияларни тайёрлаш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кўрсаткичини назорат қилишда қуйидаги мезонлар қўлланилди: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5 балл учун талабанинг конспекти қуйидагиларга жавоб бериши лозим: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(интернет, хорижий адабиёт манбаларидан фойдаланиш ва б.) фойдаланган бўлиши;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амалий кўникма тўлиқ ёритилган;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-мавзунинг моҳиятини тушунтириш;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-аниқ тасаввурга эга бўлиш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б) 4-3 балл учун талабанинг конспекти қуйидагиларга жавоб бериши лозим: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янги манбалардан (интернет ва б.)  фойдаланган ҳолда мавзуни ёритиш;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-графикли органайзерлар ва презентациялар бўйича мустақил мушоҳада юритиш;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бўйича мустақил мушоҳада юритиш;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-мавзу моҳиятини тушунтириб бера олиш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2-1- балл учун талабанинг конспекти қуйидагиларга жавоб бериши лозим:</w:t>
            </w:r>
          </w:p>
          <w:p w:rsidR="007A0684" w:rsidRPr="007A0684" w:rsidRDefault="007A0684" w:rsidP="007A0684">
            <w:pPr>
              <w:pStyle w:val="a5"/>
              <w:shd w:val="clear" w:color="auto" w:fill="FFFFFF"/>
              <w:ind w:left="0" w:right="-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>-мавзу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бўйича маъруза материалларидан</w:t>
            </w:r>
            <w:r w:rsidRPr="007A068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z-Cyrl-UZ"/>
              </w:rPr>
              <w:t xml:space="preserve"> презентация ва органайзерлар кам;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z-Cyrl-UZ"/>
              </w:rPr>
              <w:t>-манбалардан фойдаланмаган;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-берилган уй вазифаси мавзуси бўйича тасаввурга эга эмас, вазифа бажарилмаган.</w:t>
            </w:r>
          </w:p>
          <w:p w:rsidR="007141CC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0- балл, мавзу бўйича конспект ва уй вазифаларини тайёрлаб келмаган талабаларга берилади.</w:t>
            </w:r>
          </w:p>
        </w:tc>
      </w:tr>
      <w:tr w:rsidR="007141CC" w:rsidRPr="00996D78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2.</w:t>
            </w: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Машғулотда   талабанинг назарий билимини баҳолаш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z-Cyrl-UZ"/>
              </w:rPr>
              <w:t>Назарий билимни баҳолаш-максимал балл – 20балл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15-20 “аъло” балл учун талабанинг назарий билим тайёргарлиги қуйидагиларга жавоб бериши лози</w:t>
            </w: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м: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талаба  машғулот мавзуси бўйича талабанинг жавоби тўлиқ, турли манбалардан олинган қўшимча маълумотларга бой,  билим ҳажми дастур доирасидан чиқади. Дастурда тавсия этилган асосий адабиётларни тўлиқ ўзлаштирган ва қўшимча адабиётлар билан таниш. 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ижодий фикрлайди, аниқ жавоб беради ва жавобини мантиқан асослайди. 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- талаба мавзу муҳокамаси, мунозараларда фаол қатнашади, ўз фикрини ҳимоя қилади. Интерактив ўйинларда фаол ва ижодий қатнашади– талаба турли материалларни билади ва айтиб бера олади ҳамда тасаввурга эга бўлади.</w:t>
            </w:r>
          </w:p>
          <w:p w:rsidR="007A0684" w:rsidRPr="007A0684" w:rsidRDefault="00A9557F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б) 10-14 “яхши”</w:t>
            </w:r>
            <w:r w:rsidR="007A0684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</w:t>
            </w:r>
            <w:r w:rsidR="007A0684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7A0684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тайёргарлиги қуйидагиларга жавоб бериши лозим: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ўрганилаётган мавзуларни алоқадорлигини билиш ҳамда материални тавсифлай олиш кўникмасига эга бўлиши билан биргаликда, берилган саволларни бир-бирларига  алоқадорлигини очиб берган ҳолда жавоб беради, ўрганилаётган назарий билимларни амалиёт билан боғлай олади ва мустақил мушоҳада қила олади;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билим ва кўникмалар мазмунини тадбиқ қила олиш маҳорати, ёзиб олиш  ва эслаб қолиш фаолиятини амалга оширади,  билимларни амалиётда қўллай олади;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- талаба машғулотларга тайёрланган, дастурий материалларни билади, моҳиятини тушунади ва тасаввурга эга.</w:t>
            </w:r>
          </w:p>
          <w:p w:rsidR="007A0684" w:rsidRPr="007A0684" w:rsidRDefault="00A9557F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в) 5-9 “қониқарли”</w:t>
            </w:r>
            <w:r w:rsidR="007A0684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 қуйидагиларга жавоб бериши лозим: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дастур доирасида тўлик фикрлай олмайди, моҳиятини тушунади, лекин тўлиқ оғзаки ёки ёзма жавоб бермайди. 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 мавзу бўйича саволларга жавоб беришда хатоликларга йўл қўяди, аниқ жавоб беролмайди ва жавобини мантиқан асослай олмайди. </w:t>
            </w:r>
          </w:p>
          <w:p w:rsidR="007A0684" w:rsidRPr="007A0684" w:rsidRDefault="00A9557F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г) 1-4 “қониқарсиз”</w:t>
            </w:r>
            <w:r w:rsidR="007A0684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 xml:space="preserve"> балл учун талабанинг назарий билим тайёргарлиги</w:t>
            </w:r>
            <w:r w:rsidR="007A0684" w:rsidRPr="007A068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7A0684" w:rsidRPr="007A0684">
              <w:rPr>
                <w:rFonts w:ascii="Times New Roman" w:hAnsi="Times New Roman"/>
                <w:b/>
                <w:i/>
                <w:sz w:val="28"/>
                <w:szCs w:val="28"/>
                <w:lang w:val="uz-Cyrl-UZ"/>
              </w:rPr>
              <w:t>қуйидагиларга жавоб бериши лозим: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буйича аниқ тасаввурга эга эмас, оғзаки ёки ёзма жавоб бера олмайди.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pacing w:val="8"/>
                <w:sz w:val="28"/>
                <w:szCs w:val="28"/>
                <w:lang w:val="uz-Cyrl-UZ"/>
              </w:rPr>
              <w:t>- мавзу бўйича тушунча йўқ.</w:t>
            </w:r>
          </w:p>
          <w:p w:rsidR="007141CC" w:rsidRPr="007A0684" w:rsidRDefault="007141CC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7141CC" w:rsidRPr="00634D04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84" w:rsidRPr="007A0684" w:rsidRDefault="007A0684" w:rsidP="007A0684">
            <w:pPr>
              <w:shd w:val="clear" w:color="auto" w:fill="FFFFFF"/>
              <w:tabs>
                <w:tab w:val="left" w:pos="918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3.Тест топшириғини баҳолаш - максимал балл – 5 балл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bCs/>
                <w:spacing w:val="-11"/>
                <w:sz w:val="28"/>
                <w:szCs w:val="28"/>
                <w:lang w:val="uz-Cyrl-UZ"/>
              </w:rPr>
              <w:t>1</w:t>
            </w:r>
            <w:r w:rsidRPr="007A0684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  <w:lang w:val="uz-Cyrl-UZ"/>
              </w:rPr>
              <w:t xml:space="preserve">.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“аъло” балл учун талаба тест топшириқларини 86-100%га ечади;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3-4 “яхши” балл учун талаба тест топшириқларини 71-77, 78-85%га ечади;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 2 “қониқарли” балл учун талаба тест топшириқларини 55-71%га ечади;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 0-1 “қониқарсиз” балл учун талаба тест топшириқларини 54%гача ечади.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4.Вазиятли масалани ечишни баҳолаш:  максимал балл – 10 балл</w:t>
            </w:r>
          </w:p>
          <w:p w:rsidR="007A0684" w:rsidRPr="007A0684" w:rsidRDefault="007A0684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а) 10-8 “аъло” балл учун талаба вазиятли масалани ечишда қуйидагиларга жавоб бериши лозим: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 xml:space="preserve">сифатли бажаради. Вазиятли масалаларни ечишда ижодий фикрлайди, аниқ жавоб беради ва жавобини мантиқан асослайди. 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 талаба вазиятли масалани муҳокамаси, мунозараларда фаол қатнашади, ўз фикрини ҳимоя қилади ва ижодий қатнашади – талаба тақдим этилган ўқув масалаларини ечиш йўлларини излайди, турли материалларни билади ва айтиб бера олади ҳамда тасаввурга эга бўлади.</w:t>
            </w:r>
          </w:p>
          <w:p w:rsidR="007A0684" w:rsidRPr="007A0684" w:rsidRDefault="00A9557F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б) 7-6 “яхши” </w:t>
            </w:r>
            <w:r w:rsidR="007A0684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балл учун талаба вазиятли масалани ечишда қуйидагиларга жавоб бериши лозим: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ўз вақтида бажаради. Вазиятли масалаларни ечишда ижодий фикрлайди, аниқ жавоб беради. 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қатнашади,талаба тақдим этилган ўқув масалаларини ечиш йўлларини излайди, турли материалларни билади ва айтиб бера олади ҳамда тасаввурга эга бўлади,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олиш, ёзиб олиш  ва эслаб қолиш фаолиятини амалга оширади,  </w:t>
            </w:r>
          </w:p>
          <w:p w:rsidR="007A0684" w:rsidRPr="007A0684" w:rsidRDefault="00A9557F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в) 5-4 “қониқарли”</w:t>
            </w:r>
            <w:r w:rsidR="007A0684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</w:t>
            </w:r>
            <w:r w:rsidR="007A0684" w:rsidRPr="007A0684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: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машғулотда берилган вазиятли масалани бажаради, лекин жавобини мантиқан асослай олмайди. Вазиятли масалаларни ечишда баъзи ноаниқликларга йўл қўяди. </w:t>
            </w:r>
          </w:p>
          <w:p w:rsidR="007A0684" w:rsidRPr="007A0684" w:rsidRDefault="007A0684" w:rsidP="007A0684">
            <w:pPr>
              <w:ind w:right="-1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- талаба вазиятли масалани муҳокамаси, мунозараларда тўлиқ қатнашмайди, талаба тақдим этилган ўқув масалаларини ечиш йўлларини излайди, турли материалларни билади ва айтиб беришда қийналади, </w:t>
            </w: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бир типдаги масалаларни еча олади,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лекин тўлиқ оғзаки ёки ёзма жавоб бермайди. </w:t>
            </w:r>
          </w:p>
          <w:p w:rsidR="007A0684" w:rsidRPr="007A0684" w:rsidRDefault="00A9557F" w:rsidP="007A0684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>г) 1-3 “қониқарсиз”</w:t>
            </w:r>
            <w:r w:rsidR="007A0684" w:rsidRPr="007A0684">
              <w:rPr>
                <w:rFonts w:ascii="Times New Roman" w:hAnsi="Times New Roman" w:cs="Times New Roman"/>
                <w:b/>
                <w:i/>
                <w:sz w:val="28"/>
                <w:szCs w:val="28"/>
                <w:lang w:val="uz-Cyrl-UZ"/>
              </w:rPr>
              <w:t xml:space="preserve"> балл учун талаба вазиятли масалани ечишда қуйидагиларга жавоб бериши лозим:</w:t>
            </w:r>
          </w:p>
          <w:p w:rsidR="007A0684" w:rsidRPr="007A0684" w:rsidRDefault="007A0684" w:rsidP="007A0684">
            <w:pPr>
              <w:pStyle w:val="a5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-талаба вазиятли масалани муҳокамаси, мунозараларда умуман қатнашмайди,  </w:t>
            </w:r>
            <w:r w:rsidRPr="007A0684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бир типдаги масалаларни ечолмайди.</w:t>
            </w:r>
          </w:p>
          <w:p w:rsidR="007141CC" w:rsidRPr="007A0684" w:rsidRDefault="007A0684" w:rsidP="007A0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7A0684"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 xml:space="preserve">-масаланинг моҳиятини тушунмайди, </w:t>
            </w:r>
            <w:r w:rsidRPr="007A0684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оғзаки ёки ёзма жавоб бермайди.</w:t>
            </w:r>
          </w:p>
        </w:tc>
      </w:tr>
      <w:tr w:rsidR="007141CC" w:rsidRPr="00CD09CF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Рейтинг </w:t>
            </w:r>
            <w:proofErr w:type="spellStart"/>
            <w:proofErr w:type="gram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ҳолаш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турлари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A94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Макс.</w:t>
            </w:r>
          </w:p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Ўтказиш</w:t>
            </w:r>
            <w:proofErr w:type="spellEnd"/>
          </w:p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вақти</w:t>
            </w:r>
          </w:p>
        </w:tc>
      </w:tr>
      <w:tr w:rsidR="007141CC" w:rsidRPr="00CD09CF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Жорий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назорат</w:t>
            </w:r>
            <w:proofErr w:type="spellEnd"/>
            <w:r w:rsidRPr="00CD0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50 (100)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7141CC" w:rsidRPr="00CD09CF" w:rsidTr="00837B9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аъруза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A7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ва амалий машғулотларида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фаоллиги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мунтазам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равишда</w:t>
            </w:r>
            <w:proofErr w:type="spellEnd"/>
            <w:r w:rsidR="00837B9A"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юритиши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  <w:p w:rsidR="007141CC" w:rsidRPr="00CD09CF" w:rsidRDefault="007141CC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давомида</w:t>
            </w:r>
            <w:proofErr w:type="spellEnd"/>
          </w:p>
        </w:tc>
      </w:tr>
      <w:tr w:rsidR="007141CC" w:rsidRPr="00CD09CF" w:rsidTr="00837B9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CC" w:rsidRPr="00CD09CF" w:rsidRDefault="007141CC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7141CC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Мустақил таълим топшириқ-</w:t>
            </w:r>
          </w:p>
          <w:p w:rsidR="007141CC" w:rsidRPr="00CD09CF" w:rsidRDefault="007141CC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ларининг ўз вақтида ва</w:t>
            </w:r>
          </w:p>
          <w:p w:rsidR="007141CC" w:rsidRPr="00CD09CF" w:rsidRDefault="007141CC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сифатли</w:t>
            </w:r>
            <w:proofErr w:type="spellEnd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09CF">
              <w:rPr>
                <w:rFonts w:ascii="Times New Roman" w:hAnsi="Times New Roman" w:cs="Times New Roman"/>
                <w:sz w:val="28"/>
                <w:szCs w:val="28"/>
              </w:rPr>
              <w:t>бажарилиши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CC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CC" w:rsidRPr="00CD09CF" w:rsidRDefault="007141CC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8C15A5" w:rsidRPr="00CD09CF" w:rsidTr="0038514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A5" w:rsidRPr="00CD09CF" w:rsidRDefault="008C15A5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A5" w:rsidRPr="00385147" w:rsidRDefault="008C15A5" w:rsidP="0061421A">
            <w:pPr>
              <w:pStyle w:val="af0"/>
              <w:spacing w:after="0"/>
              <w:ind w:left="0"/>
              <w:jc w:val="both"/>
              <w:rPr>
                <w:sz w:val="28"/>
                <w:szCs w:val="28"/>
                <w:lang w:val="uz-Cyrl-UZ"/>
              </w:rPr>
            </w:pPr>
            <w:r w:rsidRPr="00385147">
              <w:rPr>
                <w:sz w:val="28"/>
                <w:szCs w:val="28"/>
                <w:lang w:val="uz-Cyrl-UZ"/>
              </w:rPr>
              <w:t xml:space="preserve">Амалий машғулотларга назарий тайёргарлиги, тўлақонли иштироки ва тўғри жавоб берганлиги, тест </w:t>
            </w:r>
            <w:r w:rsidRPr="00385147">
              <w:rPr>
                <w:sz w:val="28"/>
                <w:szCs w:val="28"/>
                <w:lang w:val="uz-Cyrl-UZ"/>
              </w:rPr>
              <w:lastRenderedPageBreak/>
              <w:t>топшириқларини ва вазиятли масалаларни тўғри ечганлиги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lastRenderedPageBreak/>
              <w:t>35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5A5" w:rsidRPr="00CD09CF" w:rsidRDefault="008C15A5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</w:tr>
      <w:tr w:rsidR="008C15A5" w:rsidRPr="00CD09CF" w:rsidTr="003851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A5" w:rsidRPr="00385147" w:rsidRDefault="008C15A5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Оралиқ назорат (ОН)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5A5" w:rsidRPr="00CD09CF" w:rsidTr="00385147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A5" w:rsidRPr="00385147" w:rsidRDefault="008C15A5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85147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Биринчи оралиқ назорат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303DC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  <w:p w:rsidR="008C15A5" w:rsidRPr="00CD09CF" w:rsidRDefault="008C15A5" w:rsidP="008C15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10- ҳафта</w:t>
            </w:r>
          </w:p>
          <w:p w:rsidR="008C15A5" w:rsidRPr="00CD09CF" w:rsidRDefault="008C15A5" w:rsidP="008C1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</w:t>
            </w:r>
          </w:p>
        </w:tc>
      </w:tr>
      <w:tr w:rsidR="008C15A5" w:rsidRPr="00CD09CF" w:rsidTr="00CD09CF">
        <w:trPr>
          <w:trHeight w:val="133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5A5" w:rsidRPr="00CD09CF" w:rsidRDefault="008C15A5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A5" w:rsidRPr="00CD09CF" w:rsidRDefault="008C15A5" w:rsidP="00273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Иккинчи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оралиқ назорат ёзма, оғзаки ёки тест кўринишида (кафедра профессор ва доцентлар томонидан қабул қилинади).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A5" w:rsidRPr="00CD09CF" w:rsidRDefault="00303DC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17 ҳафтада </w:t>
            </w:r>
          </w:p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8C15A5" w:rsidRPr="00634D04" w:rsidTr="00CD09CF">
        <w:trPr>
          <w:trHeight w:val="27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5A5" w:rsidRPr="00CD09CF" w:rsidRDefault="008C15A5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19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учун назорат саволлари кафедрада ўтилган мавзулар ва мустақил ишлар бўйича тузилиб, кафедра йиғилшида кўриб чиқилади ва эълонлар тахтасига осиб қўйилади ва кафедранинг интернет порталига киритиб қўйилади. ОНнинг ёзма турида (билетда 2-3 та савол бўлиши мумкин), кафедрада билетлар тайёрланиб, хар бир гурух талабалари (26-30 та) маъруза хонасига киритилиб, биттадан ўтиришади. ОН ёзмасига 30 мин. берилади. Талабалар ёзган билетларга махсус ходим шифрлайди ва кафедра доцент ва профессорларга тарқатади. Баҳолаш 100 балли тизимда қўйилади.</w:t>
            </w:r>
          </w:p>
          <w:p w:rsidR="008C15A5" w:rsidRPr="00CD09CF" w:rsidRDefault="008C15A5" w:rsidP="0019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оғизаки турида кафедра профессор ва доцентларидан комиссия аъзолари тузилиб, та</w:t>
            </w:r>
            <w:r w:rsidR="00367D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лабалардан билет саволларини оғи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заки сўраб баҳолашади.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A5" w:rsidRPr="00CD09CF" w:rsidRDefault="008C15A5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B6CB7" w:rsidRPr="00CD09CF" w:rsidTr="00ED515E">
        <w:trPr>
          <w:trHeight w:val="4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1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18 ҳафтада</w:t>
            </w:r>
          </w:p>
          <w:p w:rsidR="00AB6CB7" w:rsidRPr="00CD09CF" w:rsidRDefault="00AB6CB7" w:rsidP="00614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AB6CB7" w:rsidRPr="00CD09CF" w:rsidTr="00AB6CB7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B7" w:rsidRPr="00CD09CF" w:rsidRDefault="00AB6CB7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Якуний назорат (ЯН-II)</w:t>
            </w:r>
          </w:p>
          <w:p w:rsidR="00AB6CB7" w:rsidRPr="00CD09CF" w:rsidRDefault="00AB6CB7" w:rsidP="00367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Кафедрада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367D31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B6CB7" w:rsidRPr="00CD09CF" w:rsidTr="00837B9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B7" w:rsidRPr="00CD09CF" w:rsidRDefault="00AB6CB7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ТТА тест марказида тест </w:t>
            </w: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367D31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19 ҳафтада</w:t>
            </w: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 семестрда</w:t>
            </w:r>
          </w:p>
        </w:tc>
      </w:tr>
      <w:tr w:rsidR="00AB6CB7" w:rsidRPr="00CD09CF" w:rsidTr="00837B9A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B7" w:rsidRPr="00CD09CF" w:rsidRDefault="00AB6CB7" w:rsidP="00640A7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Кафедрада ЯН -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ОСЭ кўринишида қабул қилинади, кафедра профессор -ўқитувчилари томонидан “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кўринишида қабул қилиш” усуллари бўйича услубий қўлланма тайёрланиб, тасдиқланиб, чоп этилган. </w:t>
            </w:r>
            <w:r w:rsidRPr="00CD09C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ЯН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ОСЭ </w:t>
            </w: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lastRenderedPageBreak/>
              <w:t>кўринишида қабул қилиш 5 станциядан иборат:</w:t>
            </w: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1ст. Амалий кўникмани бажариш.</w:t>
            </w: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2 ст.,3ст. Назарий саволлар;</w:t>
            </w: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4 ст.мавзулар бўйича структурага оид расм;</w:t>
            </w:r>
          </w:p>
          <w:p w:rsidR="00AB6CB7" w:rsidRPr="00CD09CF" w:rsidRDefault="00AB6CB7" w:rsidP="00367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5 вазиятли масала ечиш.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  <w:p w:rsidR="00AB6CB7" w:rsidRPr="00CD09CF" w:rsidRDefault="00AB6CB7" w:rsidP="00367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B6CB7" w:rsidRPr="00CD09CF" w:rsidRDefault="00AB6CB7" w:rsidP="00367D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AB6CB7" w:rsidRPr="00CD09CF" w:rsidTr="00837B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09C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Жами: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B7" w:rsidRPr="00CD09CF" w:rsidRDefault="00367D31" w:rsidP="00697F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7" w:rsidRPr="00CD09CF" w:rsidRDefault="00AB6CB7" w:rsidP="00640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0E7334" w:rsidRPr="00CD09CF" w:rsidRDefault="000E7334" w:rsidP="00616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725E2" w:rsidRDefault="00A725E2" w:rsidP="00616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A725E2" w:rsidRPr="00360AE0" w:rsidRDefault="00A725E2" w:rsidP="00A72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60AE0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7. Асосий ва қўшимча ўқув адабиётлар ҳамда ахборот манбаалари</w:t>
      </w:r>
    </w:p>
    <w:p w:rsidR="00A2129D" w:rsidRPr="00360AE0" w:rsidRDefault="00A2129D" w:rsidP="00A2129D">
      <w:pPr>
        <w:pStyle w:val="31"/>
        <w:tabs>
          <w:tab w:val="left" w:pos="142"/>
          <w:tab w:val="left" w:pos="426"/>
        </w:tabs>
        <w:ind w:left="284"/>
        <w:jc w:val="left"/>
        <w:rPr>
          <w:b/>
          <w:sz w:val="28"/>
          <w:szCs w:val="28"/>
          <w:lang w:val="uz-Cyrl-UZ"/>
        </w:rPr>
      </w:pPr>
      <w:proofErr w:type="spellStart"/>
      <w:r w:rsidRPr="00360AE0">
        <w:rPr>
          <w:b/>
          <w:sz w:val="28"/>
          <w:szCs w:val="28"/>
        </w:rPr>
        <w:t>Асосий</w:t>
      </w:r>
      <w:proofErr w:type="spellEnd"/>
      <w:r w:rsidRPr="00360AE0">
        <w:rPr>
          <w:b/>
          <w:sz w:val="28"/>
          <w:szCs w:val="28"/>
        </w:rPr>
        <w:t xml:space="preserve"> </w:t>
      </w:r>
      <w:proofErr w:type="spellStart"/>
      <w:r w:rsidRPr="00360AE0">
        <w:rPr>
          <w:b/>
          <w:sz w:val="28"/>
          <w:szCs w:val="28"/>
        </w:rPr>
        <w:t>адабиётлар</w:t>
      </w:r>
      <w:proofErr w:type="spellEnd"/>
      <w:r w:rsidRPr="00360AE0">
        <w:rPr>
          <w:b/>
          <w:sz w:val="28"/>
          <w:szCs w:val="28"/>
          <w:lang w:val="uz-Cyrl-UZ"/>
        </w:rPr>
        <w:t>:</w:t>
      </w:r>
    </w:p>
    <w:p w:rsidR="00A2129D" w:rsidRPr="00A2129D" w:rsidRDefault="00A2129D" w:rsidP="00A2129D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color w:val="000000"/>
          <w:sz w:val="28"/>
          <w:szCs w:val="28"/>
          <w:lang w:val="en-US"/>
        </w:rPr>
        <w:t xml:space="preserve">Gerard J. </w:t>
      </w:r>
      <w:proofErr w:type="spellStart"/>
      <w:r w:rsidRPr="00A2129D">
        <w:rPr>
          <w:color w:val="000000"/>
          <w:sz w:val="28"/>
          <w:szCs w:val="28"/>
          <w:lang w:val="en-US"/>
        </w:rPr>
        <w:t>Tortora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Berdell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R. </w:t>
      </w:r>
      <w:proofErr w:type="spellStart"/>
      <w:r w:rsidRPr="00A2129D">
        <w:rPr>
          <w:color w:val="000000"/>
          <w:sz w:val="28"/>
          <w:szCs w:val="28"/>
          <w:lang w:val="en-US"/>
        </w:rPr>
        <w:t>Funke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Christine </w:t>
      </w:r>
      <w:proofErr w:type="spellStart"/>
      <w:r w:rsidRPr="00A2129D">
        <w:rPr>
          <w:color w:val="000000"/>
          <w:sz w:val="28"/>
          <w:szCs w:val="28"/>
          <w:lang w:val="en-US"/>
        </w:rPr>
        <w:t>L.Case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Microbiology</w:t>
      </w:r>
      <w:r w:rsidRPr="00A2129D">
        <w:rPr>
          <w:color w:val="000000"/>
          <w:sz w:val="28"/>
          <w:szCs w:val="28"/>
          <w:lang w:val="uz-Cyrl-UZ"/>
        </w:rPr>
        <w:t>-</w:t>
      </w:r>
      <w:proofErr w:type="spellStart"/>
      <w:r w:rsidRPr="00A2129D">
        <w:rPr>
          <w:color w:val="000000"/>
          <w:sz w:val="28"/>
          <w:szCs w:val="28"/>
          <w:lang w:val="en-US"/>
        </w:rPr>
        <w:t>BenjaminCummingsUSA</w:t>
      </w:r>
      <w:proofErr w:type="spellEnd"/>
      <w:r w:rsidRPr="00A2129D">
        <w:rPr>
          <w:color w:val="000000"/>
          <w:sz w:val="28"/>
          <w:szCs w:val="28"/>
          <w:lang w:val="en-US"/>
        </w:rPr>
        <w:t>, 2015</w:t>
      </w:r>
    </w:p>
    <w:p w:rsidR="00A2129D" w:rsidRPr="00A2129D" w:rsidRDefault="00A2129D" w:rsidP="00A2129D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proofErr w:type="spellStart"/>
      <w:r w:rsidRPr="00A2129D">
        <w:rPr>
          <w:color w:val="000000"/>
          <w:sz w:val="28"/>
          <w:szCs w:val="28"/>
          <w:lang w:val="en-US"/>
        </w:rPr>
        <w:t>Muhamedov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I., </w:t>
      </w:r>
      <w:proofErr w:type="spellStart"/>
      <w:r w:rsidRPr="00A2129D">
        <w:rPr>
          <w:color w:val="000000"/>
          <w:sz w:val="28"/>
          <w:szCs w:val="28"/>
          <w:lang w:val="en-US"/>
        </w:rPr>
        <w:t>Eshboyev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E.,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N, </w:t>
      </w:r>
      <w:proofErr w:type="spellStart"/>
      <w:r w:rsidRPr="00A2129D">
        <w:rPr>
          <w:color w:val="000000"/>
          <w:sz w:val="28"/>
          <w:szCs w:val="28"/>
          <w:lang w:val="en-US"/>
        </w:rPr>
        <w:t>Zokirov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 M.  </w:t>
      </w:r>
      <w:r w:rsidRPr="00A2129D">
        <w:rPr>
          <w:color w:val="000000"/>
          <w:sz w:val="28"/>
          <w:szCs w:val="28"/>
          <w:lang w:val="uz-Cyrl-UZ"/>
        </w:rPr>
        <w:t>“</w:t>
      </w:r>
      <w:proofErr w:type="spellStart"/>
      <w:r w:rsidRPr="00A2129D">
        <w:rPr>
          <w:color w:val="000000"/>
          <w:sz w:val="28"/>
          <w:szCs w:val="28"/>
          <w:lang w:val="en-US"/>
        </w:rPr>
        <w:t>Mikrobiologiya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immunologiya</w:t>
      </w:r>
      <w:proofErr w:type="spellEnd"/>
      <w:r w:rsidRPr="00A2129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2129D">
        <w:rPr>
          <w:color w:val="000000"/>
          <w:sz w:val="28"/>
          <w:szCs w:val="28"/>
          <w:lang w:val="en-US"/>
        </w:rPr>
        <w:t>virusologiya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  <w:lang w:val="en-US"/>
        </w:rPr>
        <w:t>. Toshkent – 2006.</w:t>
      </w:r>
      <w:r w:rsidRPr="00A2129D">
        <w:rPr>
          <w:color w:val="000000"/>
          <w:sz w:val="28"/>
          <w:szCs w:val="28"/>
          <w:lang w:val="uz-Cyrl-UZ"/>
        </w:rPr>
        <w:t xml:space="preserve"> Дарслик.</w:t>
      </w:r>
    </w:p>
    <w:p w:rsidR="00A2129D" w:rsidRPr="00A2129D" w:rsidRDefault="00A2129D" w:rsidP="00A2129D">
      <w:pPr>
        <w:pStyle w:val="31"/>
        <w:numPr>
          <w:ilvl w:val="0"/>
          <w:numId w:val="6"/>
        </w:numPr>
        <w:tabs>
          <w:tab w:val="clear" w:pos="840"/>
          <w:tab w:val="left" w:pos="142"/>
          <w:tab w:val="left" w:pos="284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Под редакцией профессора Мухамедова И.М. “</w:t>
      </w:r>
      <w:r w:rsidRPr="00A2129D">
        <w:rPr>
          <w:color w:val="000000"/>
          <w:sz w:val="28"/>
          <w:szCs w:val="28"/>
        </w:rPr>
        <w:t>Медицинская микробиология</w:t>
      </w:r>
      <w:r w:rsidRPr="00A2129D">
        <w:rPr>
          <w:color w:val="000000"/>
          <w:sz w:val="28"/>
          <w:szCs w:val="28"/>
          <w:lang w:val="uz-Cyrl-UZ"/>
        </w:rPr>
        <w:t>, вирусология и иммунология”. Тошкент -2011 г. Учебник.</w:t>
      </w:r>
    </w:p>
    <w:p w:rsidR="00A2129D" w:rsidRPr="00A2129D" w:rsidRDefault="00A2129D" w:rsidP="00A2129D">
      <w:pPr>
        <w:pStyle w:val="31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Алиев Ш.Р., Мухамедов И.М., Нурузова З.А. “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Микробиологиядан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лабор</w:t>
      </w:r>
      <w:proofErr w:type="spellEnd"/>
      <w:r w:rsidRPr="00A2129D">
        <w:rPr>
          <w:color w:val="000000"/>
          <w:sz w:val="28"/>
          <w:szCs w:val="28"/>
          <w:lang w:val="uz-Cyrl-UZ"/>
        </w:rPr>
        <w:t>а</w:t>
      </w:r>
      <w:r w:rsidRPr="00A2129D">
        <w:rPr>
          <w:color w:val="000000"/>
          <w:sz w:val="28"/>
          <w:szCs w:val="28"/>
        </w:rPr>
        <w:t xml:space="preserve">тория </w:t>
      </w:r>
      <w:proofErr w:type="spellStart"/>
      <w:r w:rsidRPr="00A2129D">
        <w:rPr>
          <w:color w:val="000000"/>
          <w:sz w:val="28"/>
          <w:szCs w:val="28"/>
        </w:rPr>
        <w:t>маш</w:t>
      </w:r>
      <w:proofErr w:type="spellEnd"/>
      <w:r w:rsidRPr="00A2129D">
        <w:rPr>
          <w:color w:val="000000"/>
          <w:sz w:val="28"/>
          <w:szCs w:val="28"/>
          <w:lang w:val="uz-Cyrl-UZ"/>
        </w:rPr>
        <w:t>ғ</w:t>
      </w:r>
      <w:proofErr w:type="spellStart"/>
      <w:r w:rsidRPr="00A2129D">
        <w:rPr>
          <w:color w:val="000000"/>
          <w:sz w:val="28"/>
          <w:szCs w:val="28"/>
        </w:rPr>
        <w:t>улотларига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доир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r w:rsidRPr="00A2129D">
        <w:rPr>
          <w:color w:val="000000"/>
          <w:sz w:val="28"/>
          <w:szCs w:val="28"/>
          <w:lang w:val="uz-Cyrl-UZ"/>
        </w:rPr>
        <w:t>қў</w:t>
      </w:r>
      <w:proofErr w:type="spellStart"/>
      <w:r w:rsidRPr="00A2129D">
        <w:rPr>
          <w:color w:val="000000"/>
          <w:sz w:val="28"/>
          <w:szCs w:val="28"/>
        </w:rPr>
        <w:t>лланма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. Т. </w:t>
      </w:r>
      <w:r w:rsidRPr="00A2129D">
        <w:rPr>
          <w:color w:val="000000"/>
          <w:sz w:val="28"/>
          <w:szCs w:val="28"/>
          <w:lang w:val="uz-Cyrl-UZ"/>
        </w:rPr>
        <w:t xml:space="preserve">2013. й. </w:t>
      </w:r>
    </w:p>
    <w:p w:rsidR="00A2129D" w:rsidRPr="00A2129D" w:rsidRDefault="00A2129D" w:rsidP="00A2129D">
      <w:pPr>
        <w:pStyle w:val="31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left"/>
        <w:rPr>
          <w:color w:val="000000"/>
          <w:sz w:val="28"/>
          <w:szCs w:val="28"/>
          <w:lang w:val="en-US"/>
        </w:rPr>
      </w:pPr>
      <w:r w:rsidRPr="00A2129D">
        <w:rPr>
          <w:rStyle w:val="apple-converted-space"/>
          <w:color w:val="333333"/>
          <w:sz w:val="28"/>
          <w:szCs w:val="28"/>
          <w:shd w:val="clear" w:color="auto" w:fill="FFFFFF"/>
          <w:lang w:val="en-US"/>
        </w:rPr>
        <w:t> </w:t>
      </w: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2000. Prinred in the United States of America.</w:t>
      </w:r>
    </w:p>
    <w:p w:rsidR="00A2129D" w:rsidRPr="00A2129D" w:rsidRDefault="00A2129D" w:rsidP="00A2129D">
      <w:pPr>
        <w:pStyle w:val="31"/>
        <w:tabs>
          <w:tab w:val="left" w:pos="142"/>
          <w:tab w:val="left" w:pos="284"/>
          <w:tab w:val="left" w:pos="426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Қўшимча адабиётлар</w:t>
      </w:r>
    </w:p>
    <w:p w:rsidR="00A2129D" w:rsidRPr="00A2129D" w:rsidRDefault="00A2129D" w:rsidP="00A2129D">
      <w:pPr>
        <w:pStyle w:val="31"/>
        <w:tabs>
          <w:tab w:val="left" w:pos="142"/>
          <w:tab w:val="left" w:pos="284"/>
          <w:tab w:val="left" w:pos="426"/>
          <w:tab w:val="left" w:pos="1134"/>
        </w:tabs>
        <w:ind w:firstLine="284"/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Инглиз тилида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IMMUNOPROPHYLAXIS:Vaccines and Immunotherapy 2014 J.K. Actor, Ph.D. with Special Thanks to: Semyon A. Risin MD, PhDDepartment of Pathology and Laboratory Medicine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1134"/>
        </w:tabs>
        <w:ind w:left="0" w:firstLine="284"/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Kaplan  Microbiology &amp; Immunology 2010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Color Atlas of Medical Microbiology (Kayser, Thieme 2005)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Ronald B. Luftig “Microbiology and Immunology”, 1998 by Lippincott-Raven Publishers, New York.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Concepts”, 1998 by Lippincott-Raven Publishers, New York.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Peter B. Ernest, Pierre Michetti, Phillip D. Smith  “Immunology of H. pylori From Pathogenesis to Prevention”, 1997 by Lippincott-Raven Publishers, New York.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Boyd. Basic Medical Microbiology. “LIPPINCOTT WILLIAMS @ WILKINS”. 1995. Prinred in the United States of America.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David J. Hentges “Microbiology and Immunology”, 1995 by David J. Hentges, Boston.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James T. Barrett “Microbiology and Immunology Casebook”, 1995 by Little, Brown and Company, Boston.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lastRenderedPageBreak/>
        <w:t xml:space="preserve">Richard M. Hyde “Immunology”, 1995 by Williams &amp; Wilkins, Philadelphia. 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Robert F. Boyd “Basic medical microbiology”, 1995 by Little, Brown and Company, Philadelphia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Pelczar MJ Jr, Chan ECS, Krieg NR: Microbiology: Concepts and Applications. McGraw-Hill, 1993.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Lederberg J (editor): Encyclopedia of Microbiology, 4 vols. Academic Press, 1992.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pacing w:val="1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Reisser W (editor): Algae and Symbiosis: Plants, Animals, Fungi, Viruses, Interactions Explored. Biopress, 1992.</w:t>
      </w:r>
    </w:p>
    <w:p w:rsidR="00A2129D" w:rsidRPr="00A2129D" w:rsidRDefault="00A2129D" w:rsidP="00A2129D">
      <w:pPr>
        <w:pStyle w:val="31"/>
        <w:numPr>
          <w:ilvl w:val="0"/>
          <w:numId w:val="8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Sleigh MA: Protozoa and Other Protists. Chapman &amp; Hall, 1990.</w:t>
      </w:r>
    </w:p>
    <w:p w:rsidR="00A2129D" w:rsidRPr="00A2129D" w:rsidRDefault="00A2129D" w:rsidP="00A2129D">
      <w:pPr>
        <w:pStyle w:val="31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Ўзбек тилида;</w:t>
      </w:r>
    </w:p>
    <w:p w:rsidR="00A2129D" w:rsidRPr="00A2129D" w:rsidRDefault="00A2129D" w:rsidP="00A2129D">
      <w:pPr>
        <w:pStyle w:val="31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 </w:t>
      </w:r>
      <w:proofErr w:type="spellStart"/>
      <w:r w:rsidRPr="00A2129D">
        <w:rPr>
          <w:color w:val="000000"/>
          <w:sz w:val="28"/>
          <w:szCs w:val="28"/>
        </w:rPr>
        <w:t>ва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бошқалар</w:t>
      </w:r>
      <w:proofErr w:type="spellEnd"/>
      <w:r w:rsidRPr="00A2129D">
        <w:rPr>
          <w:color w:val="000000"/>
          <w:sz w:val="28"/>
          <w:szCs w:val="28"/>
        </w:rPr>
        <w:t xml:space="preserve"> “</w:t>
      </w:r>
      <w:proofErr w:type="spellStart"/>
      <w:r w:rsidRPr="00A2129D">
        <w:rPr>
          <w:color w:val="000000"/>
          <w:sz w:val="28"/>
          <w:szCs w:val="28"/>
        </w:rPr>
        <w:t>Тиббиёт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вирусологияси</w:t>
      </w:r>
      <w:proofErr w:type="spellEnd"/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2012 . </w:t>
      </w:r>
      <w:proofErr w:type="spellStart"/>
      <w:r w:rsidRPr="00A2129D">
        <w:rPr>
          <w:color w:val="000000"/>
          <w:sz w:val="28"/>
          <w:szCs w:val="28"/>
        </w:rPr>
        <w:t>Дарслик</w:t>
      </w:r>
      <w:proofErr w:type="spellEnd"/>
      <w:r w:rsidRPr="00A2129D">
        <w:rPr>
          <w:color w:val="000000"/>
          <w:sz w:val="28"/>
          <w:szCs w:val="28"/>
        </w:rPr>
        <w:t xml:space="preserve">. </w:t>
      </w:r>
    </w:p>
    <w:p w:rsidR="00A2129D" w:rsidRPr="00A2129D" w:rsidRDefault="00A2129D" w:rsidP="00A2129D">
      <w:pPr>
        <w:pStyle w:val="31"/>
        <w:numPr>
          <w:ilvl w:val="0"/>
          <w:numId w:val="9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pacing w:val="1"/>
          <w:sz w:val="28"/>
          <w:szCs w:val="28"/>
          <w:lang w:val="uz-Cyrl-UZ"/>
        </w:rPr>
        <w:t>К.SH. Baltaeva.,SH.R.Aliev. Kimyoviy mikrobiologiya Toshkent-2010. O' quv qo' llanma.</w:t>
      </w:r>
    </w:p>
    <w:p w:rsidR="00A2129D" w:rsidRPr="00A2129D" w:rsidRDefault="00A2129D" w:rsidP="00A2129D">
      <w:pPr>
        <w:pStyle w:val="31"/>
        <w:numPr>
          <w:ilvl w:val="0"/>
          <w:numId w:val="9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>М.</w:t>
      </w:r>
      <w:r w:rsidRPr="00A2129D">
        <w:rPr>
          <w:color w:val="000000"/>
          <w:sz w:val="28"/>
          <w:szCs w:val="28"/>
        </w:rPr>
        <w:t xml:space="preserve">, </w:t>
      </w:r>
      <w:proofErr w:type="spellStart"/>
      <w:r w:rsidRPr="00A2129D">
        <w:rPr>
          <w:color w:val="000000"/>
          <w:sz w:val="28"/>
          <w:szCs w:val="28"/>
        </w:rPr>
        <w:t>Эшбоев</w:t>
      </w:r>
      <w:proofErr w:type="spellEnd"/>
      <w:r w:rsidRPr="00A2129D">
        <w:rPr>
          <w:color w:val="000000"/>
          <w:sz w:val="28"/>
          <w:szCs w:val="28"/>
        </w:rPr>
        <w:t xml:space="preserve"> Э., </w:t>
      </w:r>
      <w:proofErr w:type="spellStart"/>
      <w:r w:rsidRPr="00A2129D">
        <w:rPr>
          <w:color w:val="000000"/>
          <w:sz w:val="28"/>
          <w:szCs w:val="28"/>
        </w:rPr>
        <w:t>Зокиров</w:t>
      </w:r>
      <w:proofErr w:type="spellEnd"/>
      <w:r w:rsidRPr="00A2129D">
        <w:rPr>
          <w:color w:val="000000"/>
          <w:sz w:val="28"/>
          <w:szCs w:val="28"/>
        </w:rPr>
        <w:t xml:space="preserve"> Н. </w:t>
      </w:r>
      <w:r w:rsidRPr="00A2129D">
        <w:rPr>
          <w:color w:val="000000"/>
          <w:sz w:val="28"/>
          <w:szCs w:val="28"/>
          <w:lang w:val="uz-Cyrl-UZ"/>
        </w:rPr>
        <w:t>“</w:t>
      </w:r>
      <w:r w:rsidRPr="00A2129D">
        <w:rPr>
          <w:color w:val="000000"/>
          <w:sz w:val="28"/>
          <w:szCs w:val="28"/>
        </w:rPr>
        <w:t>Микробиология, иммунология, вирусология</w:t>
      </w:r>
      <w:r w:rsidRPr="00A2129D">
        <w:rPr>
          <w:color w:val="000000"/>
          <w:sz w:val="28"/>
          <w:szCs w:val="28"/>
          <w:lang w:val="uz-Cyrl-UZ"/>
        </w:rPr>
        <w:t>”</w:t>
      </w:r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2002.</w:t>
      </w:r>
      <w:r w:rsidRPr="00A2129D">
        <w:rPr>
          <w:color w:val="000000"/>
          <w:sz w:val="28"/>
          <w:szCs w:val="28"/>
          <w:lang w:val="uz-Cyrl-UZ"/>
        </w:rPr>
        <w:t xml:space="preserve"> Д</w:t>
      </w:r>
      <w:proofErr w:type="spellStart"/>
      <w:r w:rsidRPr="00A2129D">
        <w:rPr>
          <w:color w:val="000000"/>
          <w:sz w:val="28"/>
          <w:szCs w:val="28"/>
        </w:rPr>
        <w:t>арслик</w:t>
      </w:r>
      <w:proofErr w:type="spellEnd"/>
      <w:r w:rsidRPr="00A2129D">
        <w:rPr>
          <w:color w:val="000000"/>
          <w:sz w:val="28"/>
          <w:szCs w:val="28"/>
        </w:rPr>
        <w:t>.</w:t>
      </w:r>
    </w:p>
    <w:p w:rsidR="00A2129D" w:rsidRPr="00A2129D" w:rsidRDefault="00A2129D" w:rsidP="00A2129D">
      <w:pPr>
        <w:pStyle w:val="31"/>
        <w:numPr>
          <w:ilvl w:val="0"/>
          <w:numId w:val="9"/>
        </w:numPr>
        <w:tabs>
          <w:tab w:val="left" w:pos="142"/>
          <w:tab w:val="left" w:pos="426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 xml:space="preserve">Профессор </w:t>
      </w: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</w:t>
      </w:r>
      <w:r w:rsidRPr="00A2129D">
        <w:rPr>
          <w:color w:val="000000"/>
          <w:sz w:val="28"/>
          <w:szCs w:val="28"/>
          <w:lang w:val="uz-Cyrl-UZ"/>
        </w:rPr>
        <w:t xml:space="preserve">М тахрири асосида “Клиник микробиология” Тошкент 2016.Ўқув қўлланма. </w:t>
      </w:r>
    </w:p>
    <w:p w:rsidR="00A2129D" w:rsidRPr="00A2129D" w:rsidRDefault="00A2129D" w:rsidP="00A2129D">
      <w:pPr>
        <w:pStyle w:val="31"/>
        <w:tabs>
          <w:tab w:val="left" w:pos="0"/>
          <w:tab w:val="left" w:pos="142"/>
          <w:tab w:val="left" w:pos="426"/>
          <w:tab w:val="left" w:pos="1134"/>
        </w:tabs>
        <w:jc w:val="left"/>
        <w:rPr>
          <w:b/>
          <w:color w:val="000000"/>
          <w:sz w:val="28"/>
          <w:szCs w:val="28"/>
          <w:lang w:val="uz-Cyrl-UZ"/>
        </w:rPr>
      </w:pPr>
      <w:r w:rsidRPr="00A2129D">
        <w:rPr>
          <w:b/>
          <w:color w:val="000000"/>
          <w:sz w:val="28"/>
          <w:szCs w:val="28"/>
          <w:lang w:val="uz-Cyrl-UZ"/>
        </w:rPr>
        <w:t>Рус тилида:</w:t>
      </w:r>
    </w:p>
    <w:p w:rsidR="00A2129D" w:rsidRPr="00A2129D" w:rsidRDefault="00A2129D" w:rsidP="00A2129D">
      <w:pPr>
        <w:pStyle w:val="a5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2129D">
        <w:rPr>
          <w:rFonts w:ascii="Times New Roman" w:hAnsi="Times New Roman"/>
          <w:color w:val="000000"/>
          <w:sz w:val="28"/>
          <w:szCs w:val="28"/>
        </w:rPr>
        <w:t xml:space="preserve">Медицинская микробиология. Под редакцией Покровского В.П.  и </w:t>
      </w:r>
      <w:proofErr w:type="spellStart"/>
      <w:r w:rsidRPr="00A2129D">
        <w:rPr>
          <w:rFonts w:ascii="Times New Roman" w:hAnsi="Times New Roman"/>
          <w:color w:val="000000"/>
          <w:sz w:val="28"/>
          <w:szCs w:val="28"/>
        </w:rPr>
        <w:t>Поздеева</w:t>
      </w:r>
      <w:proofErr w:type="spellEnd"/>
      <w:r w:rsidRPr="00A2129D">
        <w:rPr>
          <w:rFonts w:ascii="Times New Roman" w:hAnsi="Times New Roman"/>
          <w:color w:val="000000"/>
          <w:sz w:val="28"/>
          <w:szCs w:val="28"/>
        </w:rPr>
        <w:t xml:space="preserve"> О.К. М., 20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>10</w:t>
      </w:r>
      <w:r w:rsidRPr="00A2129D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A2129D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Учебник.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  <w:lang w:val="uz-Cyrl-UZ"/>
        </w:rPr>
        <w:t>Бойченко М.Н. Зверова В.В</w:t>
      </w:r>
      <w:r w:rsidRPr="00A2129D">
        <w:rPr>
          <w:color w:val="000000"/>
          <w:sz w:val="28"/>
          <w:szCs w:val="28"/>
        </w:rPr>
        <w:t xml:space="preserve">. Медицинская микробиология, вирусология и иммунология. </w:t>
      </w:r>
      <w:r w:rsidRPr="00A2129D">
        <w:rPr>
          <w:color w:val="000000"/>
          <w:sz w:val="28"/>
          <w:szCs w:val="28"/>
          <w:lang w:val="uz-Cyrl-UZ"/>
        </w:rPr>
        <w:t>Под редакцией академика РАМН. 2010.  в 2-х томах. М. Учебник.</w:t>
      </w:r>
    </w:p>
    <w:p w:rsidR="00A2129D" w:rsidRPr="00A2129D" w:rsidRDefault="00A2129D" w:rsidP="00A2129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Нурузова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З.А., </w:t>
      </w: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Медицинская микробиология, вирусология и иммунология. Учебное пособие для студентов ОМХ.2012г.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  и </w:t>
      </w:r>
      <w:proofErr w:type="spellStart"/>
      <w:r w:rsidRPr="00A2129D">
        <w:rPr>
          <w:color w:val="000000"/>
          <w:sz w:val="28"/>
          <w:szCs w:val="28"/>
        </w:rPr>
        <w:t>другие</w:t>
      </w:r>
      <w:proofErr w:type="gramStart"/>
      <w:r w:rsidRPr="00A2129D">
        <w:rPr>
          <w:color w:val="000000"/>
          <w:sz w:val="28"/>
          <w:szCs w:val="28"/>
        </w:rPr>
        <w:t>.”</w:t>
      </w:r>
      <w:proofErr w:type="gramEnd"/>
      <w:r w:rsidRPr="00A2129D">
        <w:rPr>
          <w:color w:val="000000"/>
          <w:sz w:val="28"/>
          <w:szCs w:val="28"/>
        </w:rPr>
        <w:t>Учебное</w:t>
      </w:r>
      <w:proofErr w:type="spellEnd"/>
      <w:r w:rsidRPr="00A2129D">
        <w:rPr>
          <w:color w:val="000000"/>
          <w:sz w:val="28"/>
          <w:szCs w:val="28"/>
        </w:rPr>
        <w:t xml:space="preserve"> пособие по общей микробиологии” </w:t>
      </w:r>
      <w:proofErr w:type="spellStart"/>
      <w:r w:rsidRPr="00A2129D">
        <w:rPr>
          <w:color w:val="000000"/>
          <w:sz w:val="28"/>
          <w:szCs w:val="28"/>
        </w:rPr>
        <w:t>Тошкент</w:t>
      </w:r>
      <w:proofErr w:type="spellEnd"/>
      <w:r w:rsidRPr="00A2129D">
        <w:rPr>
          <w:color w:val="000000"/>
          <w:sz w:val="28"/>
          <w:szCs w:val="28"/>
        </w:rPr>
        <w:t xml:space="preserve"> 2008г.</w:t>
      </w:r>
    </w:p>
    <w:p w:rsidR="00A2129D" w:rsidRPr="00A2129D" w:rsidRDefault="00A2129D" w:rsidP="00A2129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Хайитов Р.М. Иммунология. М. </w:t>
      </w:r>
      <w:smartTag w:uri="urn:schemas-microsoft-com:office:smarttags" w:element="metricconverter">
        <w:smartTagPr>
          <w:attr w:name="ProductID" w:val="2011 г"/>
        </w:smartTagPr>
        <w:r w:rsidRPr="00A2129D">
          <w:rPr>
            <w:rFonts w:ascii="Times New Roman" w:hAnsi="Times New Roman" w:cs="Times New Roman"/>
            <w:color w:val="000000"/>
            <w:sz w:val="28"/>
            <w:szCs w:val="28"/>
            <w:lang w:val="uz-Cyrl-UZ"/>
          </w:rPr>
          <w:t>2011 г</w:t>
        </w:r>
      </w:smartTag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. Учебник. 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pacing w:val="1"/>
          <w:sz w:val="28"/>
          <w:szCs w:val="28"/>
        </w:rPr>
        <w:t>Мухамедов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И.М. </w:t>
      </w:r>
      <w:proofErr w:type="spellStart"/>
      <w:r w:rsidRPr="00A2129D">
        <w:rPr>
          <w:color w:val="000000"/>
          <w:spacing w:val="1"/>
          <w:sz w:val="28"/>
          <w:szCs w:val="28"/>
        </w:rPr>
        <w:t>Неъматов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А. Рахмонов Х.Р. </w:t>
      </w:r>
      <w:r w:rsidRPr="00A2129D">
        <w:rPr>
          <w:color w:val="000000"/>
          <w:spacing w:val="1"/>
          <w:sz w:val="28"/>
          <w:szCs w:val="28"/>
          <w:lang w:val="uz-Cyrl-UZ"/>
        </w:rPr>
        <w:t>“</w:t>
      </w:r>
      <w:r w:rsidRPr="00A2129D">
        <w:rPr>
          <w:color w:val="000000"/>
          <w:spacing w:val="1"/>
          <w:sz w:val="28"/>
          <w:szCs w:val="28"/>
        </w:rPr>
        <w:t>Микроэкология важнейших биотопов тела человека</w:t>
      </w:r>
      <w:r w:rsidRPr="00A2129D">
        <w:rPr>
          <w:color w:val="000000"/>
          <w:spacing w:val="1"/>
          <w:sz w:val="28"/>
          <w:szCs w:val="28"/>
          <w:lang w:val="uz-Cyrl-UZ"/>
        </w:rPr>
        <w:t>”</w:t>
      </w:r>
      <w:r w:rsidRPr="00A2129D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A2129D">
        <w:rPr>
          <w:color w:val="000000"/>
          <w:spacing w:val="1"/>
          <w:sz w:val="28"/>
          <w:szCs w:val="28"/>
        </w:rPr>
        <w:t>Тошкент</w:t>
      </w:r>
      <w:proofErr w:type="spellEnd"/>
      <w:r w:rsidRPr="00A2129D">
        <w:rPr>
          <w:color w:val="000000"/>
          <w:spacing w:val="1"/>
          <w:sz w:val="28"/>
          <w:szCs w:val="28"/>
        </w:rPr>
        <w:t xml:space="preserve"> 2007. Монография.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Мухамедов</w:t>
      </w:r>
      <w:proofErr w:type="spellEnd"/>
      <w:r w:rsidRPr="00A2129D">
        <w:rPr>
          <w:color w:val="000000"/>
          <w:sz w:val="28"/>
          <w:szCs w:val="28"/>
        </w:rPr>
        <w:t xml:space="preserve"> И.М. и др. Микробиология и иммунология полости рта в норме и патологии. Учебное пособие. Ташкент 2005,  176 стр.</w:t>
      </w:r>
    </w:p>
    <w:p w:rsidR="00A2129D" w:rsidRPr="00A2129D" w:rsidRDefault="00A2129D" w:rsidP="00A2129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2129D">
        <w:rPr>
          <w:rFonts w:ascii="Times New Roman" w:hAnsi="Times New Roman" w:cs="Times New Roman"/>
          <w:color w:val="000000"/>
          <w:sz w:val="28"/>
          <w:szCs w:val="28"/>
        </w:rPr>
        <w:t>Мухамедов</w:t>
      </w:r>
      <w:proofErr w:type="spellEnd"/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И.М.  и др. Микроэкология влагалищ</w:t>
      </w:r>
      <w:r w:rsidRPr="00A2129D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а</w:t>
      </w:r>
      <w:r w:rsidRPr="00A2129D">
        <w:rPr>
          <w:rFonts w:ascii="Times New Roman" w:hAnsi="Times New Roman" w:cs="Times New Roman"/>
          <w:color w:val="000000"/>
          <w:sz w:val="28"/>
          <w:szCs w:val="28"/>
        </w:rPr>
        <w:t xml:space="preserve">  ее нарушения  и пути их коррекции. Учебное пособие. Ташкент  2004,  120 стр.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r w:rsidRPr="00A2129D">
        <w:rPr>
          <w:color w:val="000000"/>
          <w:sz w:val="28"/>
          <w:szCs w:val="28"/>
        </w:rPr>
        <w:t>Воробьев А. А. и др. Медицинская микробиология, вирусология и иммунология. Учебник, М.,2004г.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  <w:lang w:val="uz-Cyrl-UZ"/>
        </w:rPr>
      </w:pPr>
      <w:r w:rsidRPr="00A2129D">
        <w:rPr>
          <w:color w:val="000000"/>
          <w:sz w:val="28"/>
          <w:szCs w:val="28"/>
        </w:rPr>
        <w:t>Воробьев А.А. и др. Атлас медицинской микробиологии. М., 2003г</w:t>
      </w:r>
      <w:r w:rsidRPr="00A2129D">
        <w:rPr>
          <w:color w:val="000000"/>
          <w:sz w:val="28"/>
          <w:szCs w:val="28"/>
          <w:lang w:val="uz-Cyrl-UZ"/>
        </w:rPr>
        <w:t>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Коротяев</w:t>
      </w:r>
      <w:proofErr w:type="spellEnd"/>
      <w:r w:rsidRPr="00A2129D">
        <w:rPr>
          <w:color w:val="000000"/>
          <w:sz w:val="28"/>
          <w:szCs w:val="28"/>
        </w:rPr>
        <w:t xml:space="preserve"> В.И. и др. Медицинская микробиология. Учебник, С-Пет., 2002г.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t>Хоулта</w:t>
      </w:r>
      <w:proofErr w:type="spellEnd"/>
      <w:r w:rsidRPr="00A2129D">
        <w:rPr>
          <w:color w:val="000000"/>
          <w:sz w:val="28"/>
          <w:szCs w:val="28"/>
        </w:rPr>
        <w:t xml:space="preserve"> </w:t>
      </w:r>
      <w:proofErr w:type="spellStart"/>
      <w:r w:rsidRPr="00A2129D">
        <w:rPr>
          <w:color w:val="000000"/>
          <w:sz w:val="28"/>
          <w:szCs w:val="28"/>
        </w:rPr>
        <w:t>Дж</w:t>
      </w:r>
      <w:proofErr w:type="gramStart"/>
      <w:r w:rsidRPr="00A2129D">
        <w:rPr>
          <w:color w:val="000000"/>
          <w:sz w:val="28"/>
          <w:szCs w:val="28"/>
        </w:rPr>
        <w:t>.К</w:t>
      </w:r>
      <w:proofErr w:type="gramEnd"/>
      <w:r w:rsidRPr="00A2129D">
        <w:rPr>
          <w:color w:val="000000"/>
          <w:sz w:val="28"/>
          <w:szCs w:val="28"/>
        </w:rPr>
        <w:t>раткий</w:t>
      </w:r>
      <w:proofErr w:type="spellEnd"/>
      <w:r w:rsidRPr="00A2129D">
        <w:rPr>
          <w:color w:val="000000"/>
          <w:sz w:val="28"/>
          <w:szCs w:val="28"/>
        </w:rPr>
        <w:t xml:space="preserve"> о</w:t>
      </w:r>
      <w:r w:rsidRPr="00A2129D">
        <w:rPr>
          <w:color w:val="000000"/>
          <w:sz w:val="28"/>
          <w:szCs w:val="28"/>
          <w:lang w:val="uz-Cyrl-UZ"/>
        </w:rPr>
        <w:t>п</w:t>
      </w:r>
      <w:proofErr w:type="spellStart"/>
      <w:r w:rsidRPr="00A2129D">
        <w:rPr>
          <w:color w:val="000000"/>
          <w:sz w:val="28"/>
          <w:szCs w:val="28"/>
        </w:rPr>
        <w:t>ределитель</w:t>
      </w:r>
      <w:proofErr w:type="spellEnd"/>
      <w:r w:rsidRPr="00A2129D">
        <w:rPr>
          <w:color w:val="000000"/>
          <w:sz w:val="28"/>
          <w:szCs w:val="28"/>
        </w:rPr>
        <w:t xml:space="preserve"> бактерий </w:t>
      </w:r>
      <w:proofErr w:type="spellStart"/>
      <w:r w:rsidRPr="00A2129D">
        <w:rPr>
          <w:color w:val="000000"/>
          <w:sz w:val="28"/>
          <w:szCs w:val="28"/>
        </w:rPr>
        <w:t>Берджи</w:t>
      </w:r>
      <w:proofErr w:type="spellEnd"/>
      <w:r w:rsidRPr="00A2129D">
        <w:rPr>
          <w:color w:val="000000"/>
          <w:sz w:val="28"/>
          <w:szCs w:val="28"/>
        </w:rPr>
        <w:t>. Под редакцией М., 2000г.</w:t>
      </w:r>
    </w:p>
    <w:p w:rsidR="00A2129D" w:rsidRPr="00A2129D" w:rsidRDefault="00A2129D" w:rsidP="00A2129D">
      <w:pPr>
        <w:pStyle w:val="31"/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1134"/>
        </w:tabs>
        <w:jc w:val="left"/>
        <w:rPr>
          <w:color w:val="000000"/>
          <w:sz w:val="28"/>
          <w:szCs w:val="28"/>
        </w:rPr>
      </w:pPr>
      <w:proofErr w:type="spellStart"/>
      <w:r w:rsidRPr="00A2129D">
        <w:rPr>
          <w:color w:val="000000"/>
          <w:sz w:val="28"/>
          <w:szCs w:val="28"/>
        </w:rPr>
        <w:lastRenderedPageBreak/>
        <w:t>Ройт</w:t>
      </w:r>
      <w:proofErr w:type="spellEnd"/>
      <w:r w:rsidRPr="00A2129D">
        <w:rPr>
          <w:color w:val="000000"/>
          <w:sz w:val="28"/>
          <w:szCs w:val="28"/>
        </w:rPr>
        <w:t xml:space="preserve"> А. Основы иммунологии (перевод с англ.) М., 1991г.</w:t>
      </w:r>
      <w:r w:rsidRPr="00A2129D">
        <w:rPr>
          <w:color w:val="000000"/>
          <w:sz w:val="28"/>
          <w:szCs w:val="28"/>
          <w:lang w:val="uz-Cyrl-UZ"/>
        </w:rPr>
        <w:t xml:space="preserve"> Монография.</w:t>
      </w:r>
    </w:p>
    <w:p w:rsidR="00A2129D" w:rsidRPr="00A2129D" w:rsidRDefault="00A2129D" w:rsidP="00B54E1C">
      <w:pPr>
        <w:spacing w:after="0"/>
        <w:ind w:left="709" w:hanging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b/>
          <w:sz w:val="28"/>
          <w:szCs w:val="28"/>
          <w:lang w:val="uz-Cyrl-UZ"/>
        </w:rPr>
        <w:t>Интернет сайтлари:</w:t>
      </w:r>
    </w:p>
    <w:p w:rsidR="00A2129D" w:rsidRPr="00A2129D" w:rsidRDefault="00A2129D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Style w:val="a9"/>
          <w:rFonts w:ascii="Times New Roman" w:hAnsi="Times New Roman" w:cs="Times New Roman"/>
          <w:sz w:val="28"/>
          <w:szCs w:val="28"/>
          <w:lang w:val="en-GB"/>
        </w:rPr>
        <w:t>http://www.ziyonet.uz</w:t>
      </w:r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  <w:lang w:val="uz-Cyrl-UZ"/>
        </w:rPr>
      </w:pPr>
      <w:hyperlink r:id="rId10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http://www.microbiology.ru</w:t>
        </w:r>
      </w:hyperlink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1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http://immunology.ru</w:t>
        </w:r>
      </w:hyperlink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2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http://www.rusmedserv.com/mycology/html/jornals.html</w:t>
        </w:r>
      </w:hyperlink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  <w:lang w:val="uz-Cyrl-UZ"/>
        </w:rPr>
      </w:pPr>
      <w:hyperlink r:id="rId13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http://www.molbiol.ru</w:t>
        </w:r>
      </w:hyperlink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4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http://www.escmid.org/</w:t>
        </w:r>
      </w:hyperlink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5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http://www.asm.org</w:t>
        </w:r>
      </w:hyperlink>
      <w:r w:rsidR="00A2129D" w:rsidRPr="00A2129D">
        <w:rPr>
          <w:rStyle w:val="a9"/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2129D" w:rsidRPr="00A2129D" w:rsidRDefault="00E96D4B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hyperlink r:id="rId16" w:history="1">
        <w:r w:rsidR="00A2129D"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http://www.ncbi.nlm.nih.gov/pubmed/</w:t>
        </w:r>
      </w:hyperlink>
    </w:p>
    <w:p w:rsidR="00A2129D" w:rsidRPr="00A2129D" w:rsidRDefault="00A2129D" w:rsidP="00B54E1C">
      <w:pPr>
        <w:numPr>
          <w:ilvl w:val="0"/>
          <w:numId w:val="7"/>
        </w:numPr>
        <w:tabs>
          <w:tab w:val="left" w:pos="0"/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2129D">
        <w:rPr>
          <w:rFonts w:ascii="Times New Roman" w:hAnsi="Times New Roman" w:cs="Times New Roman"/>
          <w:sz w:val="28"/>
          <w:szCs w:val="28"/>
          <w:lang w:val="uz-Cyrl-UZ"/>
        </w:rPr>
        <w:t>http: //</w:t>
      </w:r>
      <w:hyperlink r:id="rId17" w:history="1">
        <w:r w:rsidRPr="00A2129D">
          <w:rPr>
            <w:rStyle w:val="a9"/>
            <w:rFonts w:ascii="Times New Roman" w:hAnsi="Times New Roman" w:cs="Times New Roman"/>
            <w:sz w:val="28"/>
            <w:szCs w:val="28"/>
            <w:lang w:val="uz-Cyrl-UZ"/>
          </w:rPr>
          <w:t>www.tma.uz</w:t>
        </w:r>
      </w:hyperlink>
      <w:r w:rsidRPr="00A2129D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:rsidR="00CD09CF" w:rsidRPr="00A2129D" w:rsidRDefault="00CD09CF" w:rsidP="00A212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 w:rsidP="00A212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 w:rsidP="00A212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 w:rsidP="00A2129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A2129D" w:rsidRDefault="00CD09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D09CF" w:rsidRPr="00360AE0" w:rsidRDefault="00CD09CF">
      <w:pPr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CD09CF" w:rsidRPr="00360AE0" w:rsidSect="009E7579">
      <w:footerReference w:type="default" r:id="rId18"/>
      <w:pgSz w:w="11906" w:h="16838"/>
      <w:pgMar w:top="1134" w:right="850" w:bottom="1134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9D" w:rsidRDefault="00A2129D" w:rsidP="009E7579">
      <w:pPr>
        <w:spacing w:after="0" w:line="240" w:lineRule="auto"/>
      </w:pPr>
      <w:r>
        <w:separator/>
      </w:r>
    </w:p>
  </w:endnote>
  <w:endnote w:type="continuationSeparator" w:id="0">
    <w:p w:rsidR="00A2129D" w:rsidRDefault="00A2129D" w:rsidP="009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122706"/>
      <w:docPartObj>
        <w:docPartGallery w:val="Page Numbers (Bottom of Page)"/>
        <w:docPartUnique/>
      </w:docPartObj>
    </w:sdtPr>
    <w:sdtEndPr/>
    <w:sdtContent>
      <w:p w:rsidR="00A2129D" w:rsidRDefault="00A2129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D4B">
          <w:rPr>
            <w:noProof/>
          </w:rPr>
          <w:t>1</w:t>
        </w:r>
        <w:r>
          <w:fldChar w:fldCharType="end"/>
        </w:r>
      </w:p>
    </w:sdtContent>
  </w:sdt>
  <w:p w:rsidR="00A2129D" w:rsidRDefault="00A212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9D" w:rsidRDefault="00A2129D" w:rsidP="009E7579">
      <w:pPr>
        <w:spacing w:after="0" w:line="240" w:lineRule="auto"/>
      </w:pPr>
      <w:r>
        <w:separator/>
      </w:r>
    </w:p>
  </w:footnote>
  <w:footnote w:type="continuationSeparator" w:id="0">
    <w:p w:rsidR="00A2129D" w:rsidRDefault="00A2129D" w:rsidP="009E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A1"/>
    <w:multiLevelType w:val="hybridMultilevel"/>
    <w:tmpl w:val="C94C192C"/>
    <w:lvl w:ilvl="0" w:tplc="FD00A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035"/>
    <w:multiLevelType w:val="hybridMultilevel"/>
    <w:tmpl w:val="F766A4E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D5C0443"/>
    <w:multiLevelType w:val="singleLevel"/>
    <w:tmpl w:val="9E966814"/>
    <w:lvl w:ilvl="0">
      <w:start w:val="1"/>
      <w:numFmt w:val="decimal"/>
      <w:pStyle w:val="a"/>
      <w:lvlText w:val="%1."/>
      <w:lvlJc w:val="left"/>
      <w:pPr>
        <w:tabs>
          <w:tab w:val="num" w:pos="1191"/>
        </w:tabs>
        <w:ind w:left="1191" w:hanging="454"/>
      </w:pPr>
    </w:lvl>
  </w:abstractNum>
  <w:abstractNum w:abstractNumId="3">
    <w:nsid w:val="2ADE43F4"/>
    <w:multiLevelType w:val="hybridMultilevel"/>
    <w:tmpl w:val="27204A72"/>
    <w:lvl w:ilvl="0" w:tplc="53149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5CBA"/>
    <w:multiLevelType w:val="hybridMultilevel"/>
    <w:tmpl w:val="391655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D1A11"/>
    <w:multiLevelType w:val="hybridMultilevel"/>
    <w:tmpl w:val="8CE84480"/>
    <w:lvl w:ilvl="0" w:tplc="00F2C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697A"/>
    <w:multiLevelType w:val="hybridMultilevel"/>
    <w:tmpl w:val="3F04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874FDD"/>
    <w:multiLevelType w:val="hybridMultilevel"/>
    <w:tmpl w:val="32A65DE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86590"/>
    <w:multiLevelType w:val="hybridMultilevel"/>
    <w:tmpl w:val="DD0468CA"/>
    <w:lvl w:ilvl="0" w:tplc="879C1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A1EC8"/>
    <w:multiLevelType w:val="hybridMultilevel"/>
    <w:tmpl w:val="47C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92434"/>
    <w:multiLevelType w:val="hybridMultilevel"/>
    <w:tmpl w:val="49269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E2E"/>
    <w:rsid w:val="00003F69"/>
    <w:rsid w:val="00011871"/>
    <w:rsid w:val="00011CB9"/>
    <w:rsid w:val="0002136D"/>
    <w:rsid w:val="00032A43"/>
    <w:rsid w:val="000418D5"/>
    <w:rsid w:val="0006727E"/>
    <w:rsid w:val="000A2058"/>
    <w:rsid w:val="000E7334"/>
    <w:rsid w:val="00112E2E"/>
    <w:rsid w:val="001206E8"/>
    <w:rsid w:val="00120CC3"/>
    <w:rsid w:val="00132A75"/>
    <w:rsid w:val="001352EC"/>
    <w:rsid w:val="00153080"/>
    <w:rsid w:val="0019555F"/>
    <w:rsid w:val="001A5490"/>
    <w:rsid w:val="001B1386"/>
    <w:rsid w:val="001B4F0A"/>
    <w:rsid w:val="001F15A6"/>
    <w:rsid w:val="002132A2"/>
    <w:rsid w:val="00237C67"/>
    <w:rsid w:val="002452BF"/>
    <w:rsid w:val="00273544"/>
    <w:rsid w:val="002C1213"/>
    <w:rsid w:val="002C1DA0"/>
    <w:rsid w:val="00303DC7"/>
    <w:rsid w:val="0032238B"/>
    <w:rsid w:val="00357963"/>
    <w:rsid w:val="00360AE0"/>
    <w:rsid w:val="00362277"/>
    <w:rsid w:val="00367D31"/>
    <w:rsid w:val="00385147"/>
    <w:rsid w:val="003A54D5"/>
    <w:rsid w:val="003A5B3D"/>
    <w:rsid w:val="003B1BAB"/>
    <w:rsid w:val="003B29BB"/>
    <w:rsid w:val="003D609C"/>
    <w:rsid w:val="0043277D"/>
    <w:rsid w:val="00461E47"/>
    <w:rsid w:val="00465988"/>
    <w:rsid w:val="00545B5A"/>
    <w:rsid w:val="00564D4E"/>
    <w:rsid w:val="00581ED7"/>
    <w:rsid w:val="00587998"/>
    <w:rsid w:val="005C3C0A"/>
    <w:rsid w:val="0061421A"/>
    <w:rsid w:val="00616E77"/>
    <w:rsid w:val="00631306"/>
    <w:rsid w:val="00634D04"/>
    <w:rsid w:val="00640A7A"/>
    <w:rsid w:val="00696C8E"/>
    <w:rsid w:val="00697F4E"/>
    <w:rsid w:val="006F5F6F"/>
    <w:rsid w:val="00703973"/>
    <w:rsid w:val="007141CC"/>
    <w:rsid w:val="00766E54"/>
    <w:rsid w:val="007671B7"/>
    <w:rsid w:val="007A0684"/>
    <w:rsid w:val="007B3C69"/>
    <w:rsid w:val="007B4AE9"/>
    <w:rsid w:val="007E3F91"/>
    <w:rsid w:val="007F5BD6"/>
    <w:rsid w:val="00824EFF"/>
    <w:rsid w:val="00837B9A"/>
    <w:rsid w:val="008456CB"/>
    <w:rsid w:val="00853023"/>
    <w:rsid w:val="00876AE9"/>
    <w:rsid w:val="008A1D44"/>
    <w:rsid w:val="008C15A5"/>
    <w:rsid w:val="008D364C"/>
    <w:rsid w:val="00985FFA"/>
    <w:rsid w:val="00996D78"/>
    <w:rsid w:val="009C02B1"/>
    <w:rsid w:val="009C6E2D"/>
    <w:rsid w:val="009E5D11"/>
    <w:rsid w:val="009E7579"/>
    <w:rsid w:val="00A07AA6"/>
    <w:rsid w:val="00A2129D"/>
    <w:rsid w:val="00A25F19"/>
    <w:rsid w:val="00A5717F"/>
    <w:rsid w:val="00A725E2"/>
    <w:rsid w:val="00A9557F"/>
    <w:rsid w:val="00AA4674"/>
    <w:rsid w:val="00AB17E9"/>
    <w:rsid w:val="00AB6CB7"/>
    <w:rsid w:val="00B20A94"/>
    <w:rsid w:val="00B4151F"/>
    <w:rsid w:val="00B54E1C"/>
    <w:rsid w:val="00B73581"/>
    <w:rsid w:val="00B7788B"/>
    <w:rsid w:val="00BB23C2"/>
    <w:rsid w:val="00BE688C"/>
    <w:rsid w:val="00C23B64"/>
    <w:rsid w:val="00C3047D"/>
    <w:rsid w:val="00C44736"/>
    <w:rsid w:val="00C57E12"/>
    <w:rsid w:val="00CD09CF"/>
    <w:rsid w:val="00CF4EC5"/>
    <w:rsid w:val="00D06B70"/>
    <w:rsid w:val="00D12D54"/>
    <w:rsid w:val="00D55C91"/>
    <w:rsid w:val="00DC03AB"/>
    <w:rsid w:val="00DE3B34"/>
    <w:rsid w:val="00DE7A7C"/>
    <w:rsid w:val="00E31710"/>
    <w:rsid w:val="00E4568E"/>
    <w:rsid w:val="00E606D0"/>
    <w:rsid w:val="00E96D4B"/>
    <w:rsid w:val="00EB4B70"/>
    <w:rsid w:val="00ED515E"/>
    <w:rsid w:val="00EF1853"/>
    <w:rsid w:val="00EF5A71"/>
    <w:rsid w:val="00F20707"/>
    <w:rsid w:val="00F72762"/>
    <w:rsid w:val="00F85ED8"/>
    <w:rsid w:val="00F879D2"/>
    <w:rsid w:val="00F87DBA"/>
    <w:rsid w:val="00FA2744"/>
    <w:rsid w:val="00FA40C8"/>
    <w:rsid w:val="00FD5C57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E77"/>
  </w:style>
  <w:style w:type="paragraph" w:styleId="3">
    <w:name w:val="heading 3"/>
    <w:basedOn w:val="a0"/>
    <w:next w:val="a0"/>
    <w:link w:val="30"/>
    <w:semiHidden/>
    <w:unhideWhenUsed/>
    <w:qFormat/>
    <w:rsid w:val="00616E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616E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616E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16E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0"/>
    <w:link w:val="32"/>
    <w:unhideWhenUsed/>
    <w:rsid w:val="00616E77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616E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61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616E77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6">
    <w:name w:val="Абзац списка Знак"/>
    <w:link w:val="a5"/>
    <w:uiPriority w:val="99"/>
    <w:locked/>
    <w:rsid w:val="00616E77"/>
    <w:rPr>
      <w:rFonts w:ascii="Courier New" w:eastAsia="Courier New" w:hAnsi="Courier New" w:cs="Times New Roman"/>
    </w:rPr>
  </w:style>
  <w:style w:type="paragraph" w:customStyle="1" w:styleId="a">
    <w:name w:val="Ответ"/>
    <w:basedOn w:val="a0"/>
    <w:rsid w:val="00616E77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8"/>
    <w:locked/>
    <w:rsid w:val="00616E77"/>
    <w:rPr>
      <w:rFonts w:ascii="Calibri" w:eastAsia="Calibri" w:hAnsi="Calibri"/>
      <w:b/>
      <w:bCs/>
      <w:sz w:val="32"/>
      <w:szCs w:val="24"/>
    </w:rPr>
  </w:style>
  <w:style w:type="paragraph" w:styleId="a8">
    <w:name w:val="Body Text"/>
    <w:basedOn w:val="a0"/>
    <w:link w:val="a7"/>
    <w:rsid w:val="00616E77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616E77"/>
  </w:style>
  <w:style w:type="character" w:styleId="a9">
    <w:name w:val="Hyperlink"/>
    <w:unhideWhenUsed/>
    <w:rsid w:val="00616E77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6E77"/>
  </w:style>
  <w:style w:type="paragraph" w:styleId="2">
    <w:name w:val="Body Text 2"/>
    <w:basedOn w:val="a0"/>
    <w:link w:val="20"/>
    <w:uiPriority w:val="99"/>
    <w:unhideWhenUsed/>
    <w:rsid w:val="003B1BA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3B1BAB"/>
  </w:style>
  <w:style w:type="paragraph" w:styleId="aa">
    <w:name w:val="Balloon Text"/>
    <w:basedOn w:val="a0"/>
    <w:link w:val="ab"/>
    <w:uiPriority w:val="99"/>
    <w:semiHidden/>
    <w:unhideWhenUsed/>
    <w:rsid w:val="00CD09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D09CF"/>
    <w:rPr>
      <w:rFonts w:ascii="Arial" w:hAnsi="Arial" w:cs="Arial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9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E7579"/>
  </w:style>
  <w:style w:type="paragraph" w:styleId="ae">
    <w:name w:val="footer"/>
    <w:basedOn w:val="a0"/>
    <w:link w:val="af"/>
    <w:uiPriority w:val="99"/>
    <w:unhideWhenUsed/>
    <w:rsid w:val="009E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E7579"/>
  </w:style>
  <w:style w:type="paragraph" w:styleId="af0">
    <w:name w:val="Body Text Indent"/>
    <w:basedOn w:val="a0"/>
    <w:link w:val="af1"/>
    <w:uiPriority w:val="99"/>
    <w:rsid w:val="008C15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8C1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6E77"/>
  </w:style>
  <w:style w:type="paragraph" w:styleId="3">
    <w:name w:val="heading 3"/>
    <w:basedOn w:val="a0"/>
    <w:next w:val="a0"/>
    <w:link w:val="30"/>
    <w:semiHidden/>
    <w:unhideWhenUsed/>
    <w:qFormat/>
    <w:rsid w:val="00616E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616E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616E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616E7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0"/>
    <w:link w:val="32"/>
    <w:unhideWhenUsed/>
    <w:rsid w:val="00616E77"/>
    <w:pPr>
      <w:tabs>
        <w:tab w:val="left" w:pos="4520"/>
        <w:tab w:val="left" w:pos="77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616E7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2"/>
    <w:rsid w:val="00616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16E77"/>
    <w:pPr>
      <w:ind w:left="720"/>
      <w:contextualSpacing/>
    </w:pPr>
    <w:rPr>
      <w:rFonts w:ascii="Courier New" w:eastAsia="Courier New" w:hAnsi="Courier New" w:cs="Times New Roman"/>
    </w:rPr>
  </w:style>
  <w:style w:type="character" w:customStyle="1" w:styleId="a6">
    <w:name w:val="Абзац списка Знак"/>
    <w:link w:val="a5"/>
    <w:uiPriority w:val="34"/>
    <w:locked/>
    <w:rsid w:val="00616E77"/>
    <w:rPr>
      <w:rFonts w:ascii="Courier New" w:eastAsia="Courier New" w:hAnsi="Courier New" w:cs="Times New Roman"/>
    </w:rPr>
  </w:style>
  <w:style w:type="paragraph" w:customStyle="1" w:styleId="a">
    <w:name w:val="Ответ"/>
    <w:basedOn w:val="a0"/>
    <w:rsid w:val="00616E77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1"/>
    <w:link w:val="a8"/>
    <w:locked/>
    <w:rsid w:val="00616E77"/>
    <w:rPr>
      <w:rFonts w:ascii="Calibri" w:eastAsia="Calibri" w:hAnsi="Calibri"/>
      <w:b/>
      <w:bCs/>
      <w:sz w:val="32"/>
      <w:szCs w:val="24"/>
    </w:rPr>
  </w:style>
  <w:style w:type="paragraph" w:styleId="a8">
    <w:name w:val="Body Text"/>
    <w:basedOn w:val="a0"/>
    <w:link w:val="a7"/>
    <w:rsid w:val="00616E77"/>
    <w:pPr>
      <w:spacing w:after="0" w:line="240" w:lineRule="auto"/>
      <w:jc w:val="center"/>
    </w:pPr>
    <w:rPr>
      <w:rFonts w:ascii="Calibri" w:eastAsia="Calibri" w:hAnsi="Calibri"/>
      <w:b/>
      <w:bCs/>
      <w:sz w:val="32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616E77"/>
  </w:style>
  <w:style w:type="character" w:styleId="a9">
    <w:name w:val="Hyperlink"/>
    <w:unhideWhenUsed/>
    <w:rsid w:val="00616E77"/>
    <w:rPr>
      <w:color w:val="0000FF"/>
      <w:u w:val="single"/>
    </w:rPr>
  </w:style>
  <w:style w:type="character" w:customStyle="1" w:styleId="apple-converted-space">
    <w:name w:val="apple-converted-space"/>
    <w:basedOn w:val="a1"/>
    <w:rsid w:val="0061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lbio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smedserv.com/mycology/html/jornals.html" TargetMode="External"/><Relationship Id="rId17" Type="http://schemas.openxmlformats.org/officeDocument/2006/relationships/hyperlink" Target="http://www.tma.u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munolog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m.org" TargetMode="External"/><Relationship Id="rId10" Type="http://schemas.openxmlformats.org/officeDocument/2006/relationships/hyperlink" Target="http://www.microbiology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scm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BC3F-0658-4701-8614-56F6FF84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16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</dc:creator>
  <cp:keywords/>
  <dc:description/>
  <cp:lastModifiedBy>Улугбек</cp:lastModifiedBy>
  <cp:revision>52</cp:revision>
  <cp:lastPrinted>2018-09-21T11:17:00Z</cp:lastPrinted>
  <dcterms:created xsi:type="dcterms:W3CDTF">2017-06-29T05:02:00Z</dcterms:created>
  <dcterms:modified xsi:type="dcterms:W3CDTF">2018-09-29T11:01:00Z</dcterms:modified>
</cp:coreProperties>
</file>